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933379">
        <w:rPr>
          <w:b/>
          <w:color w:val="000000" w:themeColor="text1"/>
          <w:sz w:val="24"/>
          <w:szCs w:val="24"/>
        </w:rPr>
        <w:t>073</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8E1182">
        <w:rPr>
          <w:b/>
          <w:color w:val="000000" w:themeColor="text1"/>
          <w:sz w:val="24"/>
          <w:szCs w:val="24"/>
        </w:rPr>
        <w:t>OI</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942513">
        <w:rPr>
          <w:b/>
          <w:color w:val="000000" w:themeColor="text1"/>
          <w:sz w:val="24"/>
          <w:szCs w:val="24"/>
        </w:rPr>
        <w:t>1169</w:t>
      </w:r>
      <w:r w:rsidR="00850E5A">
        <w:rPr>
          <w:b/>
          <w:color w:val="000000" w:themeColor="text1"/>
          <w:sz w:val="24"/>
          <w:szCs w:val="24"/>
        </w:rPr>
        <w:t>/18</w:t>
      </w:r>
    </w:p>
    <w:p w:rsidR="00A25AF5" w:rsidRPr="00A25AF5" w:rsidRDefault="00A25AF5" w:rsidP="00A25AF5">
      <w:pPr>
        <w:rPr>
          <w:b/>
          <w:sz w:val="24"/>
        </w:rPr>
      </w:pPr>
      <w:r w:rsidRPr="00A25AF5">
        <w:rPr>
          <w:b/>
          <w:sz w:val="24"/>
        </w:rPr>
        <w:t xml:space="preserve">Secretaria Municipal de </w:t>
      </w:r>
      <w:r w:rsidR="00BB735D">
        <w:rPr>
          <w:b/>
          <w:sz w:val="24"/>
        </w:rPr>
        <w:t>Obras e Infraestrutura</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w:t>
      </w:r>
      <w:r w:rsidR="00A93335">
        <w:rPr>
          <w:color w:val="000000" w:themeColor="text1"/>
          <w:sz w:val="24"/>
          <w:szCs w:val="24"/>
        </w:rPr>
        <w:t>realizará</w:t>
      </w:r>
      <w:r w:rsidRPr="008E24C5">
        <w:rPr>
          <w:color w:val="000000" w:themeColor="text1"/>
          <w:sz w:val="24"/>
          <w:szCs w:val="24"/>
        </w:rPr>
        <w:t xml:space="preserve">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6A054A" w:rsidRDefault="006A054A" w:rsidP="00941F72">
      <w:pPr>
        <w:pStyle w:val="Cabealho"/>
        <w:tabs>
          <w:tab w:val="clear" w:pos="4419"/>
          <w:tab w:val="clear" w:pos="8838"/>
        </w:tabs>
        <w:spacing w:line="276" w:lineRule="auto"/>
        <w:jc w:val="both"/>
        <w:rPr>
          <w:color w:val="000000" w:themeColor="text1"/>
          <w:sz w:val="24"/>
          <w:szCs w:val="24"/>
        </w:rPr>
      </w:pP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933379">
        <w:rPr>
          <w:b/>
          <w:color w:val="000000" w:themeColor="text1"/>
          <w:sz w:val="24"/>
          <w:szCs w:val="24"/>
        </w:rPr>
        <w:t>29</w:t>
      </w:r>
      <w:r w:rsidRPr="008E24C5">
        <w:rPr>
          <w:b/>
          <w:color w:val="000000" w:themeColor="text1"/>
          <w:sz w:val="24"/>
          <w:szCs w:val="24"/>
        </w:rPr>
        <w:t>/</w:t>
      </w:r>
      <w:r w:rsidR="00933379">
        <w:rPr>
          <w:b/>
          <w:color w:val="000000" w:themeColor="text1"/>
          <w:sz w:val="24"/>
          <w:szCs w:val="24"/>
        </w:rPr>
        <w:t>08</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933379">
        <w:rPr>
          <w:b/>
          <w:bCs/>
          <w:color w:val="000000" w:themeColor="text1"/>
          <w:sz w:val="24"/>
          <w:szCs w:val="24"/>
        </w:rPr>
        <w:t>09</w:t>
      </w:r>
      <w:r w:rsidRPr="008E24C5">
        <w:rPr>
          <w:b/>
          <w:bCs/>
          <w:color w:val="000000" w:themeColor="text1"/>
          <w:sz w:val="24"/>
          <w:szCs w:val="24"/>
        </w:rPr>
        <w:t>h</w:t>
      </w:r>
      <w:r w:rsidR="00933379">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Default="002C6BB4" w:rsidP="00B53E30">
      <w:pPr>
        <w:pStyle w:val="Cabealho"/>
        <w:tabs>
          <w:tab w:val="clear" w:pos="4419"/>
          <w:tab w:val="clear" w:pos="8838"/>
        </w:tabs>
        <w:jc w:val="both"/>
        <w:rPr>
          <w:b/>
          <w:bCs/>
          <w:color w:val="000000" w:themeColor="text1"/>
          <w:sz w:val="24"/>
          <w:szCs w:val="24"/>
        </w:rPr>
      </w:pPr>
    </w:p>
    <w:p w:rsidR="00F278F2" w:rsidRPr="008E24C5" w:rsidRDefault="00F278F2"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Default="008A6E70" w:rsidP="00392160">
      <w:pPr>
        <w:pStyle w:val="Cabealho"/>
        <w:tabs>
          <w:tab w:val="clear" w:pos="4419"/>
          <w:tab w:val="clear" w:pos="8838"/>
        </w:tabs>
        <w:spacing w:after="240" w:line="276" w:lineRule="auto"/>
        <w:jc w:val="both"/>
        <w:rPr>
          <w:b/>
          <w:color w:val="000000" w:themeColor="text1"/>
          <w:sz w:val="24"/>
          <w:szCs w:val="24"/>
        </w:rPr>
      </w:pPr>
      <w:r w:rsidRPr="00392160">
        <w:rPr>
          <w:b/>
          <w:color w:val="000000" w:themeColor="text1"/>
          <w:sz w:val="24"/>
          <w:szCs w:val="24"/>
        </w:rPr>
        <w:t>Não haverá prazo de tolerância para entrega dos envelopes (habilitação e proposta de preços).</w:t>
      </w:r>
    </w:p>
    <w:p w:rsidR="008A6E70" w:rsidRPr="00F278F2" w:rsidRDefault="008A6E70" w:rsidP="00F278F2">
      <w:pPr>
        <w:pStyle w:val="Cabealho"/>
        <w:numPr>
          <w:ilvl w:val="0"/>
          <w:numId w:val="1"/>
        </w:numPr>
        <w:tabs>
          <w:tab w:val="clear" w:pos="360"/>
          <w:tab w:val="clear" w:pos="4419"/>
          <w:tab w:val="clear" w:pos="8838"/>
          <w:tab w:val="num" w:pos="-348"/>
          <w:tab w:val="num" w:pos="708"/>
        </w:tabs>
        <w:spacing w:after="240" w:line="276" w:lineRule="auto"/>
        <w:ind w:left="284" w:hanging="284"/>
        <w:jc w:val="both"/>
        <w:rPr>
          <w:b/>
          <w:color w:val="000000" w:themeColor="text1"/>
          <w:sz w:val="24"/>
          <w:szCs w:val="24"/>
        </w:rPr>
      </w:pPr>
      <w:r w:rsidRPr="00F278F2">
        <w:rPr>
          <w:b/>
          <w:color w:val="000000" w:themeColor="text1"/>
          <w:sz w:val="24"/>
          <w:szCs w:val="24"/>
        </w:rPr>
        <w:t>DO OBJETO:</w:t>
      </w:r>
    </w:p>
    <w:p w:rsidR="00A8785B" w:rsidRPr="00F33EF2" w:rsidRDefault="00521E97" w:rsidP="006A054A">
      <w:pPr>
        <w:spacing w:line="276" w:lineRule="auto"/>
        <w:jc w:val="both"/>
        <w:rPr>
          <w:bCs/>
          <w:color w:val="000000" w:themeColor="text1"/>
          <w:sz w:val="24"/>
          <w:szCs w:val="24"/>
        </w:rPr>
      </w:pPr>
      <w:r w:rsidRPr="00F33EF2">
        <w:rPr>
          <w:color w:val="000000" w:themeColor="text1"/>
          <w:sz w:val="24"/>
          <w:szCs w:val="24"/>
        </w:rPr>
        <w:t>1.1 -</w:t>
      </w:r>
      <w:r w:rsidR="00832489" w:rsidRPr="00F33EF2">
        <w:rPr>
          <w:sz w:val="24"/>
          <w:szCs w:val="24"/>
        </w:rPr>
        <w:t xml:space="preserve"> </w:t>
      </w:r>
      <w:r w:rsidR="006A054A">
        <w:rPr>
          <w:sz w:val="24"/>
          <w:szCs w:val="24"/>
        </w:rPr>
        <w:t>A</w:t>
      </w:r>
      <w:r w:rsidR="006A054A" w:rsidRPr="006A054A">
        <w:rPr>
          <w:sz w:val="24"/>
          <w:szCs w:val="24"/>
        </w:rPr>
        <w:t>quisição de pneus</w:t>
      </w:r>
      <w:r w:rsidR="006A054A" w:rsidRPr="006A054A">
        <w:rPr>
          <w:bCs/>
          <w:sz w:val="24"/>
          <w:szCs w:val="24"/>
        </w:rPr>
        <w:t xml:space="preserve"> novos, para reposição na frota de veículos da</w:t>
      </w:r>
      <w:r w:rsidR="006A054A" w:rsidRPr="00930191">
        <w:rPr>
          <w:b/>
          <w:bCs/>
          <w:sz w:val="24"/>
          <w:szCs w:val="24"/>
        </w:rPr>
        <w:t xml:space="preserve"> </w:t>
      </w:r>
      <w:r w:rsidR="00F33EF2" w:rsidRPr="00F33EF2">
        <w:rPr>
          <w:sz w:val="24"/>
        </w:rPr>
        <w:t>Secretaria Municipal de Obras e Infraestrutura</w:t>
      </w:r>
      <w:r w:rsidR="00F33EF2" w:rsidRPr="00F33EF2">
        <w:rPr>
          <w:sz w:val="24"/>
          <w:szCs w:val="24"/>
        </w:rPr>
        <w:t>.</w:t>
      </w:r>
      <w:r w:rsidR="00DA7248" w:rsidRPr="00F33EF2">
        <w:rPr>
          <w:sz w:val="24"/>
          <w:szCs w:val="24"/>
        </w:rPr>
        <w:t xml:space="preserve"> </w:t>
      </w:r>
      <w:r w:rsidR="00D22AE6" w:rsidRPr="00F33EF2">
        <w:rPr>
          <w:color w:val="000000" w:themeColor="text1"/>
          <w:sz w:val="24"/>
          <w:szCs w:val="24"/>
        </w:rPr>
        <w:t>C</w:t>
      </w:r>
      <w:r w:rsidR="00882BB3" w:rsidRPr="00F33EF2">
        <w:rPr>
          <w:color w:val="000000" w:themeColor="text1"/>
          <w:sz w:val="24"/>
          <w:szCs w:val="24"/>
        </w:rPr>
        <w:t>onforme especificações no Anexo I – Termo de Referência,</w:t>
      </w:r>
      <w:r w:rsidR="00882BB3" w:rsidRPr="00F33EF2">
        <w:rPr>
          <w:bCs/>
          <w:color w:val="000000" w:themeColor="text1"/>
          <w:sz w:val="24"/>
          <w:szCs w:val="24"/>
        </w:rPr>
        <w:t xml:space="preserve"> do presente Edital.</w:t>
      </w:r>
    </w:p>
    <w:p w:rsidR="00F33EF2" w:rsidRPr="00392160" w:rsidRDefault="00F33EF2" w:rsidP="00F33EF2">
      <w:pPr>
        <w:widowControl w:val="0"/>
        <w:spacing w:before="100" w:line="360" w:lineRule="auto"/>
        <w:jc w:val="both"/>
        <w:rPr>
          <w:bCs/>
          <w:color w:val="000000" w:themeColor="text1"/>
          <w:sz w:val="24"/>
          <w:szCs w:val="24"/>
        </w:rPr>
      </w:pPr>
    </w:p>
    <w:p w:rsidR="00D22AE6" w:rsidRPr="00832489" w:rsidRDefault="00262443" w:rsidP="006A054A">
      <w:pPr>
        <w:pStyle w:val="Cabealho"/>
        <w:numPr>
          <w:ilvl w:val="0"/>
          <w:numId w:val="1"/>
        </w:numPr>
        <w:tabs>
          <w:tab w:val="clear" w:pos="4419"/>
          <w:tab w:val="clear" w:pos="8838"/>
        </w:tabs>
        <w:spacing w:after="240" w:line="276" w:lineRule="auto"/>
        <w:jc w:val="both"/>
        <w:rPr>
          <w:b/>
          <w:color w:val="000000" w:themeColor="text1"/>
          <w:sz w:val="24"/>
          <w:szCs w:val="24"/>
        </w:rPr>
      </w:pPr>
      <w:r w:rsidRPr="00832489">
        <w:rPr>
          <w:b/>
          <w:color w:val="000000" w:themeColor="text1"/>
          <w:sz w:val="24"/>
          <w:szCs w:val="24"/>
        </w:rPr>
        <w:t>DO PRAZO, REQUISITOS PARA ENTREGA, DA QUALIFICAÇÃO DO PRODUTO</w:t>
      </w:r>
    </w:p>
    <w:p w:rsidR="006A054A" w:rsidRDefault="00F33EF2" w:rsidP="006A054A">
      <w:pPr>
        <w:spacing w:after="240" w:line="276" w:lineRule="auto"/>
        <w:jc w:val="both"/>
        <w:rPr>
          <w:sz w:val="24"/>
          <w:szCs w:val="24"/>
        </w:rPr>
      </w:pPr>
      <w:r w:rsidRPr="00F33EF2">
        <w:rPr>
          <w:sz w:val="24"/>
          <w:szCs w:val="24"/>
        </w:rPr>
        <w:t xml:space="preserve">2.1 – </w:t>
      </w:r>
      <w:r w:rsidR="006A054A" w:rsidRPr="00930191">
        <w:rPr>
          <w:sz w:val="24"/>
          <w:szCs w:val="24"/>
        </w:rPr>
        <w:t>Após a emissão da nota de empenho e assinatura do contrato elaborado pela Procuradoria Jurídica Municipal, a Empresa vencedora do certame terá 20 (vinte) dias úteis para executar a entrega dos itens solicitados, que deverá ser realizada de forma integral, na sede da Secretaria Municipal de Obras e Infraestrutura, situada na Rua Humberto Neves, s/n- Bairro Bom Destino – Bom Jardim/RJ– Tel: (22) 2566-2583, de segunda a sexta-feira, entre 8h e 15h.</w:t>
      </w:r>
    </w:p>
    <w:p w:rsidR="006A054A" w:rsidRDefault="006A054A" w:rsidP="006A054A">
      <w:pPr>
        <w:spacing w:after="240" w:line="276" w:lineRule="auto"/>
        <w:jc w:val="both"/>
        <w:rPr>
          <w:sz w:val="24"/>
          <w:szCs w:val="24"/>
        </w:rPr>
      </w:pPr>
    </w:p>
    <w:p w:rsidR="006A054A" w:rsidRPr="00930191" w:rsidRDefault="006A054A" w:rsidP="006A054A">
      <w:pPr>
        <w:widowControl w:val="0"/>
        <w:spacing w:after="240" w:line="276" w:lineRule="auto"/>
        <w:jc w:val="both"/>
        <w:rPr>
          <w:b/>
          <w:bCs/>
          <w:sz w:val="24"/>
          <w:szCs w:val="24"/>
        </w:rPr>
      </w:pPr>
      <w:r>
        <w:rPr>
          <w:b/>
          <w:bCs/>
          <w:sz w:val="24"/>
          <w:szCs w:val="24"/>
        </w:rPr>
        <w:lastRenderedPageBreak/>
        <w:t xml:space="preserve">2.2 - </w:t>
      </w:r>
      <w:r w:rsidRPr="00930191">
        <w:rPr>
          <w:b/>
          <w:bCs/>
          <w:sz w:val="24"/>
          <w:szCs w:val="24"/>
        </w:rPr>
        <w:t>OBSERVAÇÕES GERAIS A RESPEITO DO OBJETO</w:t>
      </w:r>
    </w:p>
    <w:p w:rsidR="006A054A" w:rsidRPr="00930191" w:rsidRDefault="006A054A" w:rsidP="006A054A">
      <w:pPr>
        <w:widowControl w:val="0"/>
        <w:spacing w:after="240" w:line="276" w:lineRule="auto"/>
        <w:jc w:val="both"/>
        <w:rPr>
          <w:sz w:val="24"/>
          <w:szCs w:val="24"/>
        </w:rPr>
      </w:pPr>
      <w:r>
        <w:rPr>
          <w:b/>
          <w:sz w:val="24"/>
          <w:szCs w:val="24"/>
        </w:rPr>
        <w:t xml:space="preserve">2.2.1 - </w:t>
      </w:r>
      <w:r w:rsidRPr="00930191">
        <w:rPr>
          <w:b/>
          <w:sz w:val="24"/>
          <w:szCs w:val="24"/>
        </w:rPr>
        <w:t xml:space="preserve">Sugerimos </w:t>
      </w:r>
      <w:r w:rsidRPr="00930191">
        <w:rPr>
          <w:b/>
          <w:sz w:val="24"/>
          <w:szCs w:val="24"/>
          <w:u w:val="single"/>
        </w:rPr>
        <w:t>como referência</w:t>
      </w:r>
      <w:r w:rsidRPr="00930191">
        <w:rPr>
          <w:b/>
          <w:sz w:val="24"/>
          <w:szCs w:val="24"/>
        </w:rPr>
        <w:t xml:space="preserve"> as marcas: Pirelli, Goodyear, Firestone, Michelin, OU EQUIVALENTES. </w:t>
      </w:r>
      <w:r w:rsidRPr="00930191">
        <w:rPr>
          <w:sz w:val="24"/>
          <w:szCs w:val="24"/>
        </w:rPr>
        <w:t>Nesse sentido Marçal Justen Filho, na obra Comentários à Lei de Licitações e Contratos Administrativos – 14ª ed. – São Paulo: Dialética, 2010, afirma:</w:t>
      </w:r>
    </w:p>
    <w:p w:rsidR="006A054A" w:rsidRPr="00930191" w:rsidRDefault="006A054A" w:rsidP="006A054A">
      <w:pPr>
        <w:widowControl w:val="0"/>
        <w:spacing w:after="240" w:line="276" w:lineRule="auto"/>
        <w:ind w:left="2124" w:firstLine="3"/>
        <w:jc w:val="both"/>
        <w:rPr>
          <w:i/>
          <w:sz w:val="24"/>
          <w:szCs w:val="24"/>
        </w:rPr>
      </w:pPr>
      <w:r w:rsidRPr="00930191">
        <w:rPr>
          <w:i/>
          <w:sz w:val="24"/>
          <w:szCs w:val="24"/>
        </w:rPr>
        <w:t xml:space="preserve">“Enfim, a marca não pode ser a causa motivadora da escolha, </w:t>
      </w:r>
      <w:r w:rsidRPr="00930191">
        <w:rPr>
          <w:b/>
          <w:i/>
          <w:sz w:val="24"/>
          <w:szCs w:val="24"/>
        </w:rPr>
        <w:t>mas se admite a indicação da marca como mero elemento acessório</w:t>
      </w:r>
      <w:r w:rsidRPr="00930191">
        <w:rPr>
          <w:i/>
          <w:sz w:val="24"/>
          <w:szCs w:val="24"/>
        </w:rPr>
        <w:t>, conseqüência de uma decisão que se fundou em características específicas do objeto escolhido.” (grifo nosso; p.361)</w:t>
      </w:r>
    </w:p>
    <w:p w:rsidR="006A054A" w:rsidRPr="00930191" w:rsidRDefault="006A054A" w:rsidP="006A054A">
      <w:pPr>
        <w:widowControl w:val="0"/>
        <w:spacing w:after="240" w:line="276" w:lineRule="auto"/>
        <w:jc w:val="both"/>
        <w:rPr>
          <w:sz w:val="24"/>
          <w:szCs w:val="24"/>
        </w:rPr>
      </w:pPr>
      <w:r>
        <w:rPr>
          <w:sz w:val="24"/>
          <w:szCs w:val="24"/>
        </w:rPr>
        <w:t xml:space="preserve">2.2.2 - </w:t>
      </w:r>
      <w:r w:rsidRPr="00930191">
        <w:rPr>
          <w:sz w:val="24"/>
          <w:szCs w:val="24"/>
        </w:rPr>
        <w:t>Caso os licitantes não tenham ofertado as marcas sugeridas, estes podem enviar informativos, catálogos, cartilhas ou qualquer outro documento idôneo ofertado em língua portuguesa, que demonstre as especificações técnicas e instruções de uso do produto, visto que o direito à informação é inerente ao procedimento licitatório, o qual passará por analise do órgão requisitante, para aprovação.</w:t>
      </w:r>
    </w:p>
    <w:p w:rsidR="006A054A" w:rsidRPr="00930191" w:rsidRDefault="006A054A" w:rsidP="006A054A">
      <w:pPr>
        <w:widowControl w:val="0"/>
        <w:spacing w:after="240" w:line="276" w:lineRule="auto"/>
        <w:jc w:val="both"/>
        <w:rPr>
          <w:sz w:val="24"/>
          <w:szCs w:val="24"/>
        </w:rPr>
      </w:pPr>
      <w:r>
        <w:rPr>
          <w:sz w:val="24"/>
          <w:szCs w:val="24"/>
        </w:rPr>
        <w:t xml:space="preserve">2.2.3 - </w:t>
      </w:r>
      <w:r w:rsidRPr="00930191">
        <w:rPr>
          <w:sz w:val="24"/>
          <w:szCs w:val="24"/>
        </w:rPr>
        <w:t>Caso exista dúvida quanto à equivalência entre marca ofertada x marca de referência, será oportunizado ao participante do certame demonstrar desempenho, qualidade e produtividade do produto ofertado compatíveis com a marca de referência mencionada.</w:t>
      </w:r>
    </w:p>
    <w:p w:rsidR="006A054A" w:rsidRPr="00930191" w:rsidRDefault="006A054A" w:rsidP="006A054A">
      <w:pPr>
        <w:widowControl w:val="0"/>
        <w:spacing w:after="240" w:line="276" w:lineRule="auto"/>
        <w:jc w:val="both"/>
        <w:rPr>
          <w:sz w:val="24"/>
          <w:szCs w:val="24"/>
        </w:rPr>
      </w:pPr>
      <w:r>
        <w:rPr>
          <w:sz w:val="24"/>
          <w:szCs w:val="24"/>
        </w:rPr>
        <w:t xml:space="preserve">2.2.4 - </w:t>
      </w:r>
      <w:r w:rsidRPr="00930191">
        <w:rPr>
          <w:sz w:val="24"/>
          <w:szCs w:val="24"/>
        </w:rPr>
        <w:t>O preço final deverá incluir todas as despesas referentes ao frete, às embalagens, aos tributos e aos demais encargos indispensáveis ao perfeito cumprimento das obrigações decorrentes do contrato.</w:t>
      </w:r>
    </w:p>
    <w:p w:rsidR="008A6E70" w:rsidRPr="008E24C5" w:rsidRDefault="00AF28C8" w:rsidP="007F15EB">
      <w:pPr>
        <w:spacing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7F15EB">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607D43">
        <w:rPr>
          <w:b/>
          <w:i/>
          <w:sz w:val="24"/>
        </w:rPr>
        <w:t>89.110,32</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607D43">
        <w:rPr>
          <w:b/>
          <w:bCs/>
          <w:i/>
          <w:color w:val="000000" w:themeColor="text1"/>
          <w:sz w:val="24"/>
          <w:szCs w:val="24"/>
        </w:rPr>
        <w:t>oit</w:t>
      </w:r>
      <w:r w:rsidR="001723E9">
        <w:rPr>
          <w:b/>
          <w:bCs/>
          <w:i/>
          <w:color w:val="000000" w:themeColor="text1"/>
          <w:sz w:val="24"/>
          <w:szCs w:val="24"/>
        </w:rPr>
        <w:t xml:space="preserve">enta e </w:t>
      </w:r>
      <w:r w:rsidR="00607D43">
        <w:rPr>
          <w:b/>
          <w:bCs/>
          <w:i/>
          <w:color w:val="000000" w:themeColor="text1"/>
          <w:sz w:val="24"/>
          <w:szCs w:val="24"/>
        </w:rPr>
        <w:t xml:space="preserve">nove </w:t>
      </w:r>
      <w:r w:rsidR="00832489">
        <w:rPr>
          <w:b/>
          <w:bCs/>
          <w:i/>
          <w:color w:val="000000" w:themeColor="text1"/>
          <w:sz w:val="24"/>
          <w:szCs w:val="24"/>
        </w:rPr>
        <w:t xml:space="preserve">mil, </w:t>
      </w:r>
      <w:r w:rsidR="00607D43">
        <w:rPr>
          <w:b/>
          <w:bCs/>
          <w:i/>
          <w:color w:val="000000" w:themeColor="text1"/>
          <w:sz w:val="24"/>
          <w:szCs w:val="24"/>
        </w:rPr>
        <w:t>cento e dez</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w:t>
      </w:r>
      <w:r w:rsidR="007F15EB">
        <w:rPr>
          <w:b/>
          <w:bCs/>
          <w:i/>
          <w:color w:val="000000" w:themeColor="text1"/>
          <w:sz w:val="24"/>
          <w:szCs w:val="24"/>
        </w:rPr>
        <w:t xml:space="preserve"> trinta e </w:t>
      </w:r>
      <w:r w:rsidR="001723E9">
        <w:rPr>
          <w:b/>
          <w:bCs/>
          <w:i/>
          <w:color w:val="000000" w:themeColor="text1"/>
          <w:sz w:val="24"/>
          <w:szCs w:val="24"/>
        </w:rPr>
        <w:t>dois</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F33EF2">
      <w:pPr>
        <w:pStyle w:val="Cabealho"/>
        <w:tabs>
          <w:tab w:val="clear" w:pos="4419"/>
          <w:tab w:val="clear" w:pos="8838"/>
          <w:tab w:val="num" w:pos="709"/>
        </w:tabs>
        <w:spacing w:line="276" w:lineRule="auto"/>
        <w:jc w:val="both"/>
        <w:rPr>
          <w:bCs/>
          <w:color w:val="000000" w:themeColor="text1"/>
          <w:sz w:val="24"/>
          <w:szCs w:val="24"/>
        </w:rPr>
      </w:pPr>
    </w:p>
    <w:p w:rsidR="00832489" w:rsidRPr="00832489" w:rsidRDefault="008A6E70" w:rsidP="00F33EF2">
      <w:pPr>
        <w:spacing w:after="240" w:line="276" w:lineRule="auto"/>
        <w:jc w:val="both"/>
        <w:rPr>
          <w:b/>
          <w:color w:val="000000" w:themeColor="text1"/>
          <w:sz w:val="24"/>
          <w:szCs w:val="24"/>
        </w:rPr>
      </w:pPr>
      <w:r w:rsidRPr="00832489">
        <w:rPr>
          <w:b/>
          <w:bCs/>
          <w:color w:val="000000" w:themeColor="text1"/>
          <w:sz w:val="24"/>
          <w:szCs w:val="24"/>
        </w:rPr>
        <w:t>4</w:t>
      </w:r>
      <w:r w:rsidR="00F278F2">
        <w:rPr>
          <w:b/>
          <w:bCs/>
          <w:color w:val="000000" w:themeColor="text1"/>
          <w:sz w:val="24"/>
          <w:szCs w:val="24"/>
        </w:rPr>
        <w:t xml:space="preserve"> </w:t>
      </w:r>
      <w:r w:rsidRPr="00832489">
        <w:rPr>
          <w:b/>
          <w:bCs/>
          <w:color w:val="000000" w:themeColor="text1"/>
          <w:sz w:val="24"/>
          <w:szCs w:val="24"/>
        </w:rPr>
        <w:t xml:space="preserve">- </w:t>
      </w:r>
      <w:r w:rsidR="00A11754" w:rsidRPr="00832489">
        <w:rPr>
          <w:b/>
          <w:color w:val="000000" w:themeColor="text1"/>
          <w:sz w:val="24"/>
          <w:szCs w:val="24"/>
        </w:rPr>
        <w:t>CRITÉRIO DE REAJUSTE (ART. 55, III DA LEI 8.666/93)</w:t>
      </w:r>
    </w:p>
    <w:p w:rsidR="00F278F2" w:rsidRPr="002E7DBB" w:rsidRDefault="00F278F2" w:rsidP="00F33EF2">
      <w:pPr>
        <w:spacing w:after="240" w:line="276" w:lineRule="auto"/>
        <w:jc w:val="both"/>
      </w:pPr>
      <w:r>
        <w:rPr>
          <w:rFonts w:eastAsia="Calibri"/>
          <w:sz w:val="24"/>
          <w:szCs w:val="24"/>
        </w:rPr>
        <w:t>4</w:t>
      </w:r>
      <w:r w:rsidRPr="002E7DBB">
        <w:rPr>
          <w:rFonts w:eastAsia="Calibri"/>
          <w:sz w:val="24"/>
          <w:szCs w:val="24"/>
        </w:rPr>
        <w:t>.1 – Os preços estabelecidos no presente Contrato são fixos e irreajustáveis, salvo os casos previstos em Lei.</w:t>
      </w:r>
    </w:p>
    <w:p w:rsidR="00F278F2" w:rsidRPr="002E7DBB" w:rsidRDefault="00F278F2" w:rsidP="00F33EF2">
      <w:pPr>
        <w:spacing w:after="240" w:line="276" w:lineRule="auto"/>
        <w:jc w:val="both"/>
        <w:rPr>
          <w:sz w:val="24"/>
          <w:szCs w:val="24"/>
        </w:rPr>
      </w:pPr>
      <w:r>
        <w:rPr>
          <w:rFonts w:eastAsia="Calibri"/>
          <w:sz w:val="24"/>
          <w:szCs w:val="24"/>
        </w:rPr>
        <w:t>4</w:t>
      </w:r>
      <w:r w:rsidRPr="002E7DBB">
        <w:rPr>
          <w:rFonts w:eastAsia="Calibri"/>
          <w:sz w:val="24"/>
          <w:szCs w:val="24"/>
        </w:rPr>
        <w:t>.2 –</w:t>
      </w:r>
      <w:r w:rsidRPr="002E7DBB">
        <w:rPr>
          <w:rFonts w:eastAsia="Calibri"/>
          <w:b/>
          <w:sz w:val="24"/>
          <w:szCs w:val="24"/>
        </w:rPr>
        <w:t xml:space="preserve"> </w:t>
      </w:r>
      <w:r w:rsidRPr="002E7DBB">
        <w:rPr>
          <w:rFonts w:eastAsia="Calibri"/>
          <w:sz w:val="24"/>
          <w:szCs w:val="24"/>
        </w:rPr>
        <w:t>Em caso de reajuste, o valor será corrigido pelo índice</w:t>
      </w:r>
      <w:r w:rsidRPr="002E7DBB">
        <w:rPr>
          <w:sz w:val="24"/>
          <w:szCs w:val="24"/>
        </w:rPr>
        <w:t xml:space="preserve"> de inflação tomando como base IGPM.</w:t>
      </w:r>
    </w:p>
    <w:p w:rsidR="008A6E70" w:rsidRPr="008E24C5" w:rsidRDefault="008A6E70" w:rsidP="00F33EF2">
      <w:pPr>
        <w:pStyle w:val="Cabealho"/>
        <w:tabs>
          <w:tab w:val="clear" w:pos="4419"/>
          <w:tab w:val="clear" w:pos="8838"/>
        </w:tabs>
        <w:spacing w:after="240" w:line="276" w:lineRule="auto"/>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F33EF2">
      <w:pPr>
        <w:pStyle w:val="Cabealho"/>
        <w:tabs>
          <w:tab w:val="clear" w:pos="4419"/>
          <w:tab w:val="clear" w:pos="8838"/>
        </w:tabs>
        <w:spacing w:line="276" w:lineRule="auto"/>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F278F2">
        <w:rPr>
          <w:bCs/>
          <w:color w:val="000000" w:themeColor="text1"/>
          <w:sz w:val="24"/>
          <w:szCs w:val="24"/>
        </w:rPr>
        <w:t>Obras e Infraestrutura</w:t>
      </w:r>
      <w:r w:rsidRPr="008E24C5">
        <w:rPr>
          <w:bCs/>
          <w:color w:val="000000" w:themeColor="text1"/>
          <w:sz w:val="24"/>
          <w:szCs w:val="24"/>
        </w:rPr>
        <w:t xml:space="preserve"> </w:t>
      </w:r>
      <w:r w:rsidRPr="008E24C5">
        <w:rPr>
          <w:bCs/>
          <w:color w:val="000000" w:themeColor="text1"/>
          <w:sz w:val="24"/>
          <w:szCs w:val="24"/>
        </w:rPr>
        <w:lastRenderedPageBreak/>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F33EF2">
      <w:pPr>
        <w:pStyle w:val="Cabealho"/>
        <w:tabs>
          <w:tab w:val="clear" w:pos="4419"/>
          <w:tab w:val="clear" w:pos="8838"/>
        </w:tabs>
        <w:spacing w:line="276" w:lineRule="auto"/>
        <w:jc w:val="both"/>
        <w:rPr>
          <w:bCs/>
          <w:color w:val="000000" w:themeColor="text1"/>
          <w:sz w:val="24"/>
          <w:szCs w:val="24"/>
        </w:rPr>
      </w:pPr>
    </w:p>
    <w:p w:rsidR="008A6E70" w:rsidRPr="008E24C5" w:rsidRDefault="008A6E70" w:rsidP="00F33EF2">
      <w:pPr>
        <w:pStyle w:val="Cabealho"/>
        <w:tabs>
          <w:tab w:val="clear" w:pos="4419"/>
          <w:tab w:val="clear" w:pos="8838"/>
        </w:tabs>
        <w:spacing w:line="276" w:lineRule="auto"/>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w:t>
      </w:r>
      <w:r w:rsidR="00752B2A">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w:t>
      </w:r>
      <w:r w:rsidR="00F0101D" w:rsidRPr="008E24C5">
        <w:rPr>
          <w:bCs/>
          <w:color w:val="000000" w:themeColor="text1"/>
          <w:sz w:val="24"/>
          <w:szCs w:val="24"/>
        </w:rPr>
        <w:lastRenderedPageBreak/>
        <w:t xml:space="preserve">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933379">
              <w:rPr>
                <w:b/>
                <w:color w:val="000000" w:themeColor="text1"/>
                <w:sz w:val="24"/>
                <w:szCs w:val="24"/>
              </w:rPr>
              <w:t>073</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7F15EB" w:rsidRDefault="007F15EB" w:rsidP="009F529E">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lastRenderedPageBreak/>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933379">
              <w:rPr>
                <w:b/>
                <w:color w:val="000000" w:themeColor="text1"/>
                <w:sz w:val="24"/>
                <w:szCs w:val="24"/>
              </w:rPr>
              <w:t>073</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832489" w:rsidRPr="00ED50FB" w:rsidRDefault="00832489" w:rsidP="00832489">
      <w:pPr>
        <w:shd w:val="clear" w:color="auto" w:fill="FFFFFF"/>
        <w:spacing w:after="240" w:line="276" w:lineRule="auto"/>
        <w:jc w:val="both"/>
        <w:rPr>
          <w:sz w:val="24"/>
          <w:szCs w:val="24"/>
        </w:rPr>
      </w:pPr>
      <w:r w:rsidRPr="00ED50FB">
        <w:rPr>
          <w:sz w:val="24"/>
          <w:szCs w:val="24"/>
        </w:rPr>
        <w:t>8.4.</w:t>
      </w:r>
      <w:r w:rsidR="00157800">
        <w:rPr>
          <w:sz w:val="24"/>
          <w:szCs w:val="24"/>
        </w:rPr>
        <w:t>1</w:t>
      </w:r>
      <w:r w:rsidRPr="00ED50FB">
        <w:rPr>
          <w:sz w:val="24"/>
          <w:szCs w:val="24"/>
        </w:rPr>
        <w:t xml:space="preserve"> – Certidão Negativa de Falência e Concordata. Expedida há menos de 90 (noventa) dias, da data da realização da licitação;</w:t>
      </w:r>
    </w:p>
    <w:p w:rsidR="00832489" w:rsidRPr="00ED50FB" w:rsidRDefault="00832489" w:rsidP="00832489">
      <w:pPr>
        <w:shd w:val="clear" w:color="auto" w:fill="FFFFFF"/>
        <w:spacing w:after="240" w:line="276" w:lineRule="auto"/>
        <w:jc w:val="both"/>
        <w:rPr>
          <w:sz w:val="24"/>
          <w:szCs w:val="24"/>
        </w:rPr>
      </w:pPr>
      <w:r w:rsidRPr="00ED50FB">
        <w:rPr>
          <w:sz w:val="24"/>
          <w:szCs w:val="24"/>
        </w:rPr>
        <w:t>8.4.</w:t>
      </w:r>
      <w:r w:rsidR="00157800">
        <w:rPr>
          <w:sz w:val="24"/>
          <w:szCs w:val="24"/>
        </w:rPr>
        <w:t>2</w:t>
      </w:r>
      <w:r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32489" w:rsidRDefault="00832489" w:rsidP="00832489">
      <w:pPr>
        <w:shd w:val="clear" w:color="auto" w:fill="FFFFFF"/>
        <w:spacing w:after="240" w:line="276" w:lineRule="auto"/>
        <w:jc w:val="both"/>
        <w:rPr>
          <w:sz w:val="24"/>
          <w:szCs w:val="24"/>
        </w:rPr>
      </w:pPr>
      <w:r w:rsidRPr="00ED50FB">
        <w:rPr>
          <w:sz w:val="24"/>
          <w:szCs w:val="24"/>
        </w:rPr>
        <w:t>8.4.</w:t>
      </w:r>
      <w:r w:rsidR="00157800">
        <w:rPr>
          <w:sz w:val="24"/>
          <w:szCs w:val="24"/>
        </w:rPr>
        <w:t>3</w:t>
      </w:r>
      <w:r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157800" w:rsidRPr="002E7DBB" w:rsidRDefault="00157800" w:rsidP="00157800">
      <w:pPr>
        <w:spacing w:after="240" w:line="276" w:lineRule="auto"/>
        <w:jc w:val="both"/>
        <w:rPr>
          <w:rFonts w:eastAsia="Calibri"/>
          <w:color w:val="000000"/>
          <w:sz w:val="24"/>
          <w:szCs w:val="24"/>
        </w:rPr>
      </w:pPr>
      <w:r w:rsidRPr="00ED50FB">
        <w:rPr>
          <w:rFonts w:eastAsia="Calibri"/>
          <w:sz w:val="24"/>
          <w:szCs w:val="24"/>
        </w:rPr>
        <w:lastRenderedPageBreak/>
        <w:t xml:space="preserve">8.4.4 </w:t>
      </w:r>
      <w:r>
        <w:rPr>
          <w:rFonts w:eastAsia="Calibri"/>
          <w:color w:val="000000"/>
          <w:sz w:val="24"/>
          <w:szCs w:val="24"/>
        </w:rPr>
        <w:t xml:space="preserve">- </w:t>
      </w:r>
      <w:r w:rsidRPr="002E7DBB">
        <w:rPr>
          <w:rFonts w:eastAsia="Calibri"/>
          <w:color w:val="000000"/>
          <w:sz w:val="24"/>
          <w:szCs w:val="24"/>
        </w:rPr>
        <w:t>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157800" w:rsidRPr="002E7DBB" w:rsidRDefault="00157800" w:rsidP="00157800">
      <w:pPr>
        <w:spacing w:after="240" w:line="276" w:lineRule="auto"/>
        <w:jc w:val="both"/>
        <w:rPr>
          <w:rFonts w:eastAsia="Calibri"/>
          <w:color w:val="000000"/>
          <w:sz w:val="24"/>
          <w:szCs w:val="24"/>
        </w:rPr>
      </w:pPr>
      <w:r>
        <w:rPr>
          <w:rFonts w:eastAsia="Calibri"/>
          <w:color w:val="000000"/>
          <w:sz w:val="24"/>
          <w:szCs w:val="24"/>
        </w:rPr>
        <w:t>8.4</w:t>
      </w:r>
      <w:r w:rsidRPr="002E7DBB">
        <w:rPr>
          <w:rFonts w:eastAsia="Calibri"/>
          <w:color w:val="000000"/>
          <w:sz w:val="24"/>
          <w:szCs w:val="24"/>
        </w:rPr>
        <w:t>.4.1 - Se necessária a atualização monetária do Balanço Patrimonial, deverá ser apresentado, juntamente aos documentos em apreço, o memorial de cálculo correspondente, assinado pelo Contador.</w:t>
      </w:r>
    </w:p>
    <w:p w:rsidR="00157800" w:rsidRPr="002E7DBB" w:rsidRDefault="00157800" w:rsidP="00157800">
      <w:pPr>
        <w:spacing w:after="240" w:line="276" w:lineRule="auto"/>
        <w:jc w:val="both"/>
        <w:rPr>
          <w:rFonts w:eastAsia="Calibri"/>
          <w:color w:val="000000"/>
          <w:sz w:val="24"/>
          <w:szCs w:val="24"/>
        </w:rPr>
      </w:pPr>
      <w:r>
        <w:rPr>
          <w:rFonts w:eastAsia="Calibri"/>
          <w:color w:val="000000"/>
          <w:sz w:val="24"/>
          <w:szCs w:val="24"/>
        </w:rPr>
        <w:t>8.4</w:t>
      </w:r>
      <w:r w:rsidRPr="002E7DBB">
        <w:rPr>
          <w:rFonts w:eastAsia="Calibri"/>
          <w:color w:val="000000"/>
          <w:sz w:val="24"/>
          <w:szCs w:val="24"/>
        </w:rPr>
        <w:t>.4.2 - As sociedades empresárias com menos de um exercício financeiro devem cumprir a exigência deste item mediante apresentação de Balanço de Abertura ou do último Balanço Patrimonial levantado, conforme o caso.</w:t>
      </w:r>
    </w:p>
    <w:p w:rsidR="00157800" w:rsidRPr="002E7DBB" w:rsidRDefault="00157800" w:rsidP="00157800">
      <w:pPr>
        <w:spacing w:after="240" w:line="276" w:lineRule="auto"/>
        <w:jc w:val="both"/>
        <w:rPr>
          <w:rFonts w:eastAsia="Calibri"/>
          <w:color w:val="000000"/>
          <w:sz w:val="24"/>
          <w:szCs w:val="24"/>
        </w:rPr>
      </w:pPr>
      <w:r>
        <w:rPr>
          <w:rFonts w:eastAsia="Calibri"/>
          <w:color w:val="000000"/>
          <w:sz w:val="24"/>
          <w:szCs w:val="24"/>
        </w:rPr>
        <w:t>8.4</w:t>
      </w:r>
      <w:r w:rsidRPr="002E7DBB">
        <w:rPr>
          <w:rFonts w:eastAsia="Calibri"/>
          <w:color w:val="000000"/>
          <w:sz w:val="24"/>
          <w:szCs w:val="24"/>
        </w:rPr>
        <w:t>.4.3 - Serão considerados aceitos como na forma da lei o Balanço Patrimonial (inclusive o de abertura) e demonstrações contábeis assim apresentados:</w:t>
      </w:r>
    </w:p>
    <w:p w:rsidR="00157800" w:rsidRPr="00F278F2" w:rsidRDefault="00157800" w:rsidP="00157800">
      <w:pPr>
        <w:pStyle w:val="PargrafodaLista"/>
        <w:numPr>
          <w:ilvl w:val="0"/>
          <w:numId w:val="21"/>
        </w:numPr>
        <w:spacing w:after="240" w:line="276" w:lineRule="auto"/>
        <w:jc w:val="both"/>
        <w:rPr>
          <w:rFonts w:eastAsia="Calibri"/>
          <w:color w:val="000000"/>
        </w:rPr>
      </w:pPr>
      <w:r w:rsidRPr="00F278F2">
        <w:rPr>
          <w:rFonts w:eastAsia="Calibri"/>
          <w:color w:val="000000"/>
        </w:rPr>
        <w:t>publicados em Diário Oficial;</w:t>
      </w:r>
    </w:p>
    <w:p w:rsidR="00157800" w:rsidRPr="00F278F2" w:rsidRDefault="00157800" w:rsidP="00157800">
      <w:pPr>
        <w:pStyle w:val="PargrafodaLista"/>
        <w:numPr>
          <w:ilvl w:val="0"/>
          <w:numId w:val="21"/>
        </w:numPr>
        <w:spacing w:after="240" w:line="276" w:lineRule="auto"/>
        <w:jc w:val="both"/>
        <w:rPr>
          <w:rFonts w:eastAsia="Calibri"/>
          <w:color w:val="000000"/>
        </w:rPr>
      </w:pPr>
      <w:r w:rsidRPr="00F278F2">
        <w:rPr>
          <w:rFonts w:eastAsia="Calibri"/>
          <w:color w:val="000000"/>
        </w:rPr>
        <w:t>publicados em Jornal;</w:t>
      </w:r>
    </w:p>
    <w:p w:rsidR="00157800" w:rsidRPr="00F278F2" w:rsidRDefault="00157800" w:rsidP="00157800">
      <w:pPr>
        <w:pStyle w:val="PargrafodaLista"/>
        <w:numPr>
          <w:ilvl w:val="0"/>
          <w:numId w:val="21"/>
        </w:numPr>
        <w:spacing w:after="240" w:line="276" w:lineRule="auto"/>
        <w:jc w:val="both"/>
        <w:rPr>
          <w:rFonts w:eastAsia="Calibri"/>
          <w:color w:val="000000"/>
        </w:rPr>
      </w:pPr>
      <w:r w:rsidRPr="00F278F2">
        <w:rPr>
          <w:rFonts w:eastAsia="Calibri"/>
          <w:color w:val="000000"/>
        </w:rPr>
        <w:t>por cópia ou fotocópia registrada Junta Comercial da sede ou domicílio da proponente;</w:t>
      </w:r>
    </w:p>
    <w:p w:rsidR="00157800" w:rsidRPr="00F278F2" w:rsidRDefault="00157800" w:rsidP="00157800">
      <w:pPr>
        <w:pStyle w:val="PargrafodaLista"/>
        <w:numPr>
          <w:ilvl w:val="0"/>
          <w:numId w:val="21"/>
        </w:numPr>
        <w:spacing w:after="240" w:line="276" w:lineRule="auto"/>
        <w:jc w:val="both"/>
        <w:rPr>
          <w:rFonts w:eastAsia="Calibri"/>
          <w:color w:val="000000"/>
        </w:rPr>
      </w:pPr>
      <w:r w:rsidRPr="00F278F2">
        <w:rPr>
          <w:rFonts w:eastAsia="Calibri"/>
          <w:color w:val="000000"/>
        </w:rPr>
        <w:t>por cópia ou fotocópia do livro Diário, devidamente autenticado na Junta Comercial da sede ou domicílio da proponente ou em outro órgão equivalente, inclusive com os Termos de Abertura e de Encerramento.</w:t>
      </w:r>
    </w:p>
    <w:p w:rsidR="00157800" w:rsidRPr="00F278F2" w:rsidRDefault="00157800" w:rsidP="00157800">
      <w:pPr>
        <w:pStyle w:val="PargrafodaLista"/>
        <w:numPr>
          <w:ilvl w:val="0"/>
          <w:numId w:val="21"/>
        </w:numPr>
        <w:spacing w:after="240" w:line="276" w:lineRule="auto"/>
        <w:jc w:val="both"/>
        <w:rPr>
          <w:rFonts w:eastAsia="Calibri"/>
          <w:color w:val="000000"/>
        </w:rPr>
      </w:pPr>
      <w:r w:rsidRPr="00F278F2">
        <w:rPr>
          <w:rFonts w:eastAsia="Calibri"/>
          <w:color w:val="000000"/>
        </w:rPr>
        <w:t>Por Escrituração Contábil Digital (ECD), através da apresentação de cópia do SPED, devidamente transmitido via eletrônica, e obrigatoriamente, observado o prazo de entrega estipulado no art. 1078 da Lei Federal nº 10.406/2002.</w:t>
      </w:r>
    </w:p>
    <w:p w:rsidR="00832489" w:rsidRPr="004B34A2" w:rsidRDefault="00832489" w:rsidP="00832489">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832489" w:rsidRDefault="00832489" w:rsidP="00832489">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32489" w:rsidRDefault="00832489" w:rsidP="00832489">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7F15EB" w:rsidRDefault="007F15EB" w:rsidP="00832489">
      <w:pPr>
        <w:autoSpaceDE w:val="0"/>
        <w:autoSpaceDN w:val="0"/>
        <w:adjustRightInd w:val="0"/>
        <w:spacing w:after="240" w:line="276" w:lineRule="auto"/>
        <w:jc w:val="both"/>
        <w:rPr>
          <w:color w:val="000000" w:themeColor="text1"/>
          <w:sz w:val="24"/>
          <w:szCs w:val="24"/>
        </w:rPr>
      </w:pPr>
    </w:p>
    <w:p w:rsidR="007F15EB" w:rsidRPr="00A80C30" w:rsidRDefault="007F15EB" w:rsidP="00832489">
      <w:pPr>
        <w:autoSpaceDE w:val="0"/>
        <w:autoSpaceDN w:val="0"/>
        <w:adjustRightInd w:val="0"/>
        <w:spacing w:after="240" w:line="276" w:lineRule="auto"/>
        <w:jc w:val="both"/>
        <w:rPr>
          <w:b/>
          <w:bCs/>
          <w:color w:val="000000" w:themeColor="text1"/>
          <w:sz w:val="24"/>
          <w:szCs w:val="24"/>
        </w:rPr>
      </w:pP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lastRenderedPageBreak/>
        <w:t>8.7 – DA QUALIFICAÇÃO TÉCNICA</w:t>
      </w:r>
      <w:r w:rsidR="005D02A2" w:rsidRPr="008E24C5">
        <w:rPr>
          <w:b/>
          <w:color w:val="000000" w:themeColor="text1"/>
          <w:sz w:val="24"/>
          <w:szCs w:val="24"/>
        </w:rPr>
        <w:t xml:space="preserve"> </w:t>
      </w:r>
    </w:p>
    <w:p w:rsidR="00850E5A" w:rsidRDefault="002E383B" w:rsidP="00192C82">
      <w:pPr>
        <w:pStyle w:val="Default"/>
        <w:spacing w:after="240" w:line="276" w:lineRule="auto"/>
        <w:jc w:val="both"/>
      </w:pPr>
      <w:r>
        <w:t>8.7.</w:t>
      </w:r>
      <w:r w:rsidRPr="00256D20">
        <w:t xml:space="preserve">1 – </w:t>
      </w:r>
      <w:r w:rsidR="00F278F2" w:rsidRPr="002E7DBB">
        <w:rPr>
          <w:color w:val="auto"/>
        </w:rPr>
        <w:t>Para fins de comprovação de aptidão técnico-operacional da empresa, a licitante deverá apresentar certidões ou atestados de fornecimento de objetos similares, conforme o Art. 30, §</w:t>
      </w:r>
      <w:r w:rsidR="00157800">
        <w:rPr>
          <w:color w:val="auto"/>
        </w:rPr>
        <w:t>4</w:t>
      </w:r>
      <w:r w:rsidR="00F278F2" w:rsidRPr="002E7DBB">
        <w:rPr>
          <w:color w:val="auto"/>
        </w:rPr>
        <w:t>º da Lei 8.666/93.</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lastRenderedPageBreak/>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w:t>
      </w:r>
      <w:r w:rsidRPr="00850E5A">
        <w:rPr>
          <w:color w:val="000000" w:themeColor="text1"/>
          <w:sz w:val="24"/>
          <w:szCs w:val="24"/>
        </w:rPr>
        <w:lastRenderedPageBreak/>
        <w:t>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w:t>
      </w:r>
      <w:r w:rsidR="00392160">
        <w:rPr>
          <w:color w:val="000000" w:themeColor="text1"/>
          <w:sz w:val="24"/>
          <w:szCs w:val="24"/>
        </w:rPr>
        <w:t>redução</w:t>
      </w:r>
      <w:r w:rsidRPr="00850E5A">
        <w:rPr>
          <w:color w:val="000000" w:themeColor="text1"/>
          <w:sz w:val="24"/>
          <w:szCs w:val="24"/>
        </w:rPr>
        <w:t xml:space="preserve">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lastRenderedPageBreak/>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3C5F3B">
        <w:rPr>
          <w:bCs/>
          <w:color w:val="000000" w:themeColor="text1"/>
          <w:sz w:val="24"/>
          <w:szCs w:val="24"/>
        </w:rPr>
        <w:t xml:space="preserve">11 </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10.1</w:t>
      </w:r>
      <w:r w:rsidR="003C5F3B">
        <w:rPr>
          <w:bCs/>
          <w:color w:val="000000" w:themeColor="text1"/>
          <w:sz w:val="24"/>
          <w:szCs w:val="24"/>
        </w:rPr>
        <w:t xml:space="preserve">2 </w:t>
      </w:r>
      <w:r w:rsidRPr="00850E5A">
        <w:rPr>
          <w:bCs/>
          <w:color w:val="000000" w:themeColor="text1"/>
          <w:sz w:val="24"/>
          <w:szCs w:val="24"/>
        </w:rPr>
        <w:t xml:space="preserve">-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08359C" w:rsidRDefault="00A31551" w:rsidP="0008359C">
      <w:pPr>
        <w:spacing w:after="240" w:line="276" w:lineRule="auto"/>
        <w:jc w:val="both"/>
        <w:rPr>
          <w:b/>
          <w:color w:val="000000" w:themeColor="text1"/>
          <w:sz w:val="24"/>
          <w:szCs w:val="24"/>
        </w:rPr>
      </w:pPr>
      <w:r w:rsidRPr="0008359C">
        <w:rPr>
          <w:b/>
          <w:color w:val="000000" w:themeColor="text1"/>
          <w:sz w:val="24"/>
          <w:szCs w:val="24"/>
        </w:rPr>
        <w:t>11</w:t>
      </w:r>
      <w:r w:rsidR="008A6E70" w:rsidRPr="0008359C">
        <w:rPr>
          <w:b/>
          <w:color w:val="000000" w:themeColor="text1"/>
          <w:sz w:val="24"/>
          <w:szCs w:val="24"/>
        </w:rPr>
        <w:t xml:space="preserve">- </w:t>
      </w:r>
      <w:r w:rsidR="006B1AED" w:rsidRPr="0008359C">
        <w:rPr>
          <w:b/>
          <w:color w:val="000000" w:themeColor="text1"/>
          <w:sz w:val="24"/>
          <w:szCs w:val="24"/>
        </w:rPr>
        <w:t xml:space="preserve">DAS SANÇÕES EM CASO DE INADIMPLEMENTO </w:t>
      </w:r>
    </w:p>
    <w:p w:rsidR="007F15EB" w:rsidRPr="00930191" w:rsidRDefault="007F15EB" w:rsidP="007F15EB">
      <w:pPr>
        <w:spacing w:before="100" w:after="240" w:line="276" w:lineRule="auto"/>
        <w:jc w:val="both"/>
        <w:rPr>
          <w:sz w:val="24"/>
          <w:szCs w:val="24"/>
        </w:rPr>
      </w:pPr>
      <w:r>
        <w:rPr>
          <w:rFonts w:eastAsia="Calibri"/>
          <w:bCs/>
          <w:color w:val="000000"/>
          <w:sz w:val="24"/>
          <w:szCs w:val="24"/>
        </w:rPr>
        <w:t>11</w:t>
      </w:r>
      <w:r w:rsidRPr="00930191">
        <w:rPr>
          <w:rFonts w:eastAsia="Calibri"/>
          <w:bCs/>
          <w:color w:val="000000"/>
          <w:sz w:val="24"/>
          <w:szCs w:val="24"/>
        </w:rPr>
        <w:t>.1</w:t>
      </w:r>
      <w:r w:rsidRPr="00930191">
        <w:rPr>
          <w:rFonts w:eastAsia="Calibri"/>
          <w:b/>
          <w:bCs/>
          <w:color w:val="000000"/>
          <w:sz w:val="24"/>
          <w:szCs w:val="24"/>
        </w:rPr>
        <w:t xml:space="preserve"> – </w:t>
      </w:r>
      <w:r w:rsidRPr="0093019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F15EB" w:rsidRPr="00930191" w:rsidRDefault="007F15EB" w:rsidP="007F15EB">
      <w:pPr>
        <w:spacing w:before="100" w:after="240" w:line="276" w:lineRule="auto"/>
        <w:jc w:val="both"/>
        <w:rPr>
          <w:sz w:val="24"/>
          <w:szCs w:val="24"/>
        </w:rPr>
      </w:pPr>
      <w:r>
        <w:rPr>
          <w:rFonts w:eastAsia="Calibri"/>
          <w:sz w:val="24"/>
          <w:szCs w:val="24"/>
        </w:rPr>
        <w:t>11</w:t>
      </w:r>
      <w:r w:rsidRPr="00930191">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7F15EB" w:rsidRPr="00930191" w:rsidRDefault="007F15EB" w:rsidP="007F15EB">
      <w:pPr>
        <w:spacing w:before="100" w:after="240" w:line="276" w:lineRule="auto"/>
        <w:jc w:val="both"/>
        <w:rPr>
          <w:sz w:val="24"/>
          <w:szCs w:val="24"/>
        </w:rPr>
      </w:pPr>
      <w:r>
        <w:rPr>
          <w:rFonts w:eastAsia="Calibri"/>
          <w:sz w:val="24"/>
          <w:szCs w:val="24"/>
        </w:rPr>
        <w:t>11</w:t>
      </w:r>
      <w:r w:rsidRPr="00930191">
        <w:rPr>
          <w:rFonts w:eastAsia="Calibri"/>
          <w:sz w:val="24"/>
          <w:szCs w:val="24"/>
        </w:rPr>
        <w:t xml:space="preserve">.3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w:t>
      </w:r>
      <w:r w:rsidRPr="00930191">
        <w:rPr>
          <w:rFonts w:eastAsia="Calibri"/>
          <w:sz w:val="24"/>
          <w:szCs w:val="24"/>
        </w:rPr>
        <w:lastRenderedPageBreak/>
        <w:t>na execução do contrato, comportar-se de modo inidôneo ou cometer fraude fiscal, ficará impedido de licitar e contratar com o Município, pelo prazo de até 05 (cinco) anos, sem prejuízo das multas previstas no Edital e das demais cominações legais;</w:t>
      </w:r>
    </w:p>
    <w:p w:rsidR="007F15EB" w:rsidRPr="00930191" w:rsidRDefault="007F15EB" w:rsidP="007F15EB">
      <w:pPr>
        <w:spacing w:before="100" w:after="240" w:line="276" w:lineRule="auto"/>
        <w:jc w:val="both"/>
        <w:rPr>
          <w:sz w:val="24"/>
          <w:szCs w:val="24"/>
        </w:rPr>
      </w:pPr>
      <w:r>
        <w:rPr>
          <w:rFonts w:eastAsia="Calibri"/>
          <w:sz w:val="24"/>
          <w:szCs w:val="24"/>
        </w:rPr>
        <w:t>11</w:t>
      </w:r>
      <w:r w:rsidRPr="00930191">
        <w:rPr>
          <w:rFonts w:eastAsia="Calibri"/>
          <w:sz w:val="24"/>
          <w:szCs w:val="24"/>
        </w:rPr>
        <w:t>.3.1 – As penalidades de que tratam o subitem anterior, serão aplicadas na forma abaixo:</w:t>
      </w:r>
    </w:p>
    <w:p w:rsidR="007F15EB" w:rsidRPr="00930191" w:rsidRDefault="007F15EB" w:rsidP="007F15EB">
      <w:pPr>
        <w:numPr>
          <w:ilvl w:val="0"/>
          <w:numId w:val="38"/>
        </w:numPr>
        <w:suppressAutoHyphens/>
        <w:spacing w:before="100" w:after="240" w:line="276" w:lineRule="auto"/>
        <w:jc w:val="both"/>
        <w:rPr>
          <w:sz w:val="24"/>
          <w:szCs w:val="24"/>
        </w:rPr>
      </w:pPr>
      <w:r w:rsidRPr="0093019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7F15EB" w:rsidRPr="00930191" w:rsidRDefault="007F15EB" w:rsidP="007F15EB">
      <w:pPr>
        <w:numPr>
          <w:ilvl w:val="0"/>
          <w:numId w:val="38"/>
        </w:numPr>
        <w:suppressAutoHyphens/>
        <w:spacing w:before="100" w:after="240" w:line="276" w:lineRule="auto"/>
        <w:jc w:val="both"/>
        <w:rPr>
          <w:sz w:val="24"/>
          <w:szCs w:val="24"/>
        </w:rPr>
      </w:pPr>
      <w:r w:rsidRPr="00930191">
        <w:rPr>
          <w:rFonts w:eastAsia="Calibri"/>
          <w:sz w:val="24"/>
          <w:szCs w:val="24"/>
        </w:rPr>
        <w:t>Falhar, fraudar, atrasar a entrega dos materiais, ficará impedido de licitar e contratar com o Município por, no mínimo 90 (noventa) dias até 02 (dois) anos;</w:t>
      </w:r>
    </w:p>
    <w:p w:rsidR="007F15EB" w:rsidRPr="00930191" w:rsidRDefault="007F15EB" w:rsidP="007F15EB">
      <w:pPr>
        <w:numPr>
          <w:ilvl w:val="0"/>
          <w:numId w:val="38"/>
        </w:numPr>
        <w:suppressAutoHyphens/>
        <w:spacing w:before="100" w:after="240" w:line="276" w:lineRule="auto"/>
        <w:jc w:val="both"/>
        <w:rPr>
          <w:sz w:val="24"/>
          <w:szCs w:val="24"/>
        </w:rPr>
      </w:pPr>
      <w:r w:rsidRPr="00930191">
        <w:rPr>
          <w:rFonts w:eastAsia="Calibri"/>
          <w:sz w:val="24"/>
          <w:szCs w:val="24"/>
        </w:rPr>
        <w:t>Apresentação de documentação falsa, cometer fraude fiscal e comportar-se de modo inidôneo, será impedido de licitar e contratar com o Município por, no mínimo 02 (dois) anos até 05 (cinco) anos.</w:t>
      </w:r>
    </w:p>
    <w:p w:rsidR="007F15EB" w:rsidRPr="00930191" w:rsidRDefault="007F15EB" w:rsidP="007F15EB">
      <w:pPr>
        <w:spacing w:before="100" w:after="240" w:line="276" w:lineRule="auto"/>
        <w:jc w:val="both"/>
        <w:rPr>
          <w:sz w:val="24"/>
          <w:szCs w:val="24"/>
        </w:rPr>
      </w:pPr>
      <w:r>
        <w:rPr>
          <w:rFonts w:eastAsia="Calibri"/>
          <w:sz w:val="24"/>
          <w:szCs w:val="24"/>
        </w:rPr>
        <w:t>11</w:t>
      </w:r>
      <w:r w:rsidRPr="00930191">
        <w:rPr>
          <w:rFonts w:eastAsia="Calibri"/>
          <w:sz w:val="24"/>
          <w:szCs w:val="24"/>
        </w:rPr>
        <w:t>.4 – A CONTRATADA ficará sujeita às seguintes penalidades, garantidas a prévia defesa, pela inexecução total ou parcial do Edital:</w:t>
      </w:r>
    </w:p>
    <w:p w:rsidR="007F15EB" w:rsidRPr="00930191" w:rsidRDefault="007F15EB" w:rsidP="007F15EB">
      <w:pPr>
        <w:spacing w:before="100" w:after="240" w:line="276" w:lineRule="auto"/>
        <w:jc w:val="both"/>
        <w:rPr>
          <w:sz w:val="24"/>
          <w:szCs w:val="24"/>
        </w:rPr>
      </w:pPr>
      <w:r w:rsidRPr="00930191">
        <w:rPr>
          <w:rFonts w:eastAsia="Calibri"/>
          <w:sz w:val="24"/>
          <w:szCs w:val="24"/>
        </w:rPr>
        <w:t>I - advertência;</w:t>
      </w:r>
    </w:p>
    <w:p w:rsidR="007F15EB" w:rsidRPr="00930191" w:rsidRDefault="007F15EB" w:rsidP="007F15EB">
      <w:pPr>
        <w:spacing w:before="100" w:after="240" w:line="276" w:lineRule="auto"/>
        <w:jc w:val="both"/>
        <w:rPr>
          <w:sz w:val="24"/>
          <w:szCs w:val="24"/>
        </w:rPr>
      </w:pPr>
      <w:r w:rsidRPr="00930191">
        <w:rPr>
          <w:rFonts w:eastAsia="Calibri"/>
          <w:sz w:val="24"/>
          <w:szCs w:val="24"/>
        </w:rPr>
        <w:t>II – multa(s):</w:t>
      </w:r>
    </w:p>
    <w:p w:rsidR="007F15EB" w:rsidRPr="00930191" w:rsidRDefault="007F15EB" w:rsidP="007F15EB">
      <w:pPr>
        <w:spacing w:before="100" w:after="240" w:line="276" w:lineRule="auto"/>
        <w:jc w:val="both"/>
        <w:rPr>
          <w:sz w:val="24"/>
          <w:szCs w:val="24"/>
        </w:rPr>
      </w:pPr>
      <w:r w:rsidRPr="00930191">
        <w:rPr>
          <w:rFonts w:eastAsia="Calibri"/>
          <w:sz w:val="24"/>
          <w:szCs w:val="24"/>
        </w:rPr>
        <w:t>III- Em caso de inexecução, total ou parcial, o(s) licitante(s) vencedor(es) poderá(ão) sofrer, sem prejuízo do previsto nos artigos 86 à 88 da Lei Federal nº 8666/93, as seguintes penalidades:</w:t>
      </w:r>
    </w:p>
    <w:p w:rsidR="007F15EB" w:rsidRPr="007F15EB" w:rsidRDefault="007F15EB" w:rsidP="007F15EB">
      <w:pPr>
        <w:pStyle w:val="PargrafodaLista"/>
        <w:numPr>
          <w:ilvl w:val="0"/>
          <w:numId w:val="39"/>
        </w:numPr>
        <w:spacing w:before="100" w:after="240" w:line="276" w:lineRule="auto"/>
        <w:jc w:val="both"/>
      </w:pPr>
      <w:r w:rsidRPr="007F15EB">
        <w:rPr>
          <w:rFonts w:eastAsia="Calibri"/>
        </w:rPr>
        <w:t>Pelo atraso na entrega do objeto: multa de 2 % do valor total, sobre o valor total do presente contrato, por dia de atraso, a contar do momento em que os deveriam ter sido iniciado, limitada a 20% (vinte por cento) do valor total do contrato;</w:t>
      </w:r>
    </w:p>
    <w:p w:rsidR="007F15EB" w:rsidRPr="007F15EB" w:rsidRDefault="007F15EB" w:rsidP="007F15EB">
      <w:pPr>
        <w:pStyle w:val="PargrafodaLista"/>
        <w:numPr>
          <w:ilvl w:val="0"/>
          <w:numId w:val="39"/>
        </w:numPr>
        <w:spacing w:before="100" w:after="240" w:line="276" w:lineRule="auto"/>
        <w:jc w:val="both"/>
      </w:pPr>
      <w:r w:rsidRPr="007F15EB">
        <w:rPr>
          <w:rFonts w:eastAsia="Calibri"/>
        </w:rPr>
        <w:t>pelo descumprimento de qualquer outra obrigação: multa de 5% do valor total do contrato;</w:t>
      </w:r>
    </w:p>
    <w:p w:rsidR="007F15EB" w:rsidRPr="00930191" w:rsidRDefault="007F15EB" w:rsidP="007F15EB">
      <w:pPr>
        <w:pStyle w:val="PargrafodaLista18"/>
        <w:numPr>
          <w:ilvl w:val="0"/>
          <w:numId w:val="39"/>
        </w:numPr>
        <w:spacing w:before="100" w:after="240" w:line="276" w:lineRule="auto"/>
        <w:jc w:val="both"/>
        <w:rPr>
          <w:sz w:val="24"/>
          <w:szCs w:val="24"/>
        </w:rPr>
      </w:pPr>
      <w:r w:rsidRPr="00930191">
        <w:rPr>
          <w:rFonts w:eastAsia="Calibri"/>
          <w:sz w:val="24"/>
          <w:szCs w:val="24"/>
        </w:rPr>
        <w:t>suspensão temporária de participação em licitação e impedimento de contratar com a Administração pelo prazo não superior a 2 (dois) anos; e,</w:t>
      </w:r>
    </w:p>
    <w:p w:rsidR="007F15EB" w:rsidRPr="00930191" w:rsidRDefault="007F15EB" w:rsidP="007F15EB">
      <w:pPr>
        <w:pStyle w:val="PargrafodaLista18"/>
        <w:numPr>
          <w:ilvl w:val="0"/>
          <w:numId w:val="39"/>
        </w:numPr>
        <w:spacing w:before="100" w:after="240" w:line="276" w:lineRule="auto"/>
        <w:jc w:val="both"/>
        <w:rPr>
          <w:sz w:val="24"/>
          <w:szCs w:val="24"/>
        </w:rPr>
      </w:pPr>
      <w:r w:rsidRPr="00930191">
        <w:rPr>
          <w:rFonts w:eastAsia="Calibri"/>
          <w:sz w:val="24"/>
          <w:szCs w:val="24"/>
        </w:rPr>
        <w:t>Declaração de inidoneidade para licitar ou contratar com a Administração;</w:t>
      </w:r>
    </w:p>
    <w:p w:rsidR="007F15EB" w:rsidRPr="00930191" w:rsidRDefault="007F15EB" w:rsidP="007F15EB">
      <w:pPr>
        <w:pStyle w:val="PargrafodaLista18"/>
        <w:numPr>
          <w:ilvl w:val="0"/>
          <w:numId w:val="39"/>
        </w:numPr>
        <w:spacing w:before="100" w:after="240" w:line="276" w:lineRule="auto"/>
        <w:jc w:val="both"/>
        <w:rPr>
          <w:sz w:val="24"/>
          <w:szCs w:val="24"/>
        </w:rPr>
      </w:pPr>
      <w:r w:rsidRPr="00930191">
        <w:rPr>
          <w:rFonts w:eastAsia="Calibri"/>
          <w:sz w:val="24"/>
          <w:szCs w:val="24"/>
        </w:rPr>
        <w:t>O atraso na entrega do objeto por mais de 24 (vinte e quatro) horas, ensejará a rescisão contratual, sem prejuízo da multa cabível;</w:t>
      </w:r>
    </w:p>
    <w:p w:rsidR="007F15EB" w:rsidRPr="00930191" w:rsidRDefault="007F15EB" w:rsidP="007F15EB">
      <w:pPr>
        <w:spacing w:before="100" w:after="240" w:line="276" w:lineRule="auto"/>
        <w:jc w:val="both"/>
        <w:rPr>
          <w:sz w:val="24"/>
          <w:szCs w:val="24"/>
        </w:rPr>
      </w:pPr>
      <w:r>
        <w:rPr>
          <w:rFonts w:eastAsia="Calibri"/>
          <w:sz w:val="24"/>
          <w:szCs w:val="24"/>
        </w:rPr>
        <w:t>11</w:t>
      </w:r>
      <w:r w:rsidRPr="00930191">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F15EB" w:rsidRPr="00930191" w:rsidRDefault="007F15EB" w:rsidP="007F15EB">
      <w:pPr>
        <w:spacing w:before="100" w:after="240" w:line="276" w:lineRule="auto"/>
        <w:jc w:val="both"/>
        <w:rPr>
          <w:sz w:val="24"/>
          <w:szCs w:val="24"/>
        </w:rPr>
      </w:pPr>
      <w:r>
        <w:rPr>
          <w:rFonts w:eastAsia="Calibri"/>
          <w:sz w:val="24"/>
          <w:szCs w:val="24"/>
        </w:rPr>
        <w:lastRenderedPageBreak/>
        <w:t>11</w:t>
      </w:r>
      <w:r w:rsidRPr="00930191">
        <w:rPr>
          <w:rFonts w:eastAsia="Calibri"/>
          <w:sz w:val="24"/>
          <w:szCs w:val="24"/>
        </w:rPr>
        <w:t>.6 – Além das multas estabelecidas, a Administração poderá recusar a entrega do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F15EB" w:rsidRPr="00930191" w:rsidRDefault="007F15EB" w:rsidP="007F15EB">
      <w:pPr>
        <w:spacing w:before="100" w:after="240" w:line="276" w:lineRule="auto"/>
        <w:jc w:val="both"/>
        <w:rPr>
          <w:sz w:val="24"/>
          <w:szCs w:val="24"/>
        </w:rPr>
      </w:pPr>
      <w:r>
        <w:rPr>
          <w:rFonts w:eastAsia="Calibri"/>
          <w:sz w:val="24"/>
          <w:szCs w:val="24"/>
        </w:rPr>
        <w:t>11</w:t>
      </w:r>
      <w:r w:rsidRPr="00930191">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7F15EB" w:rsidRPr="00930191" w:rsidRDefault="007F15EB" w:rsidP="007F15EB">
      <w:pPr>
        <w:spacing w:before="100" w:after="240" w:line="276" w:lineRule="auto"/>
        <w:jc w:val="both"/>
        <w:rPr>
          <w:sz w:val="24"/>
          <w:szCs w:val="24"/>
        </w:rPr>
      </w:pPr>
      <w:r>
        <w:rPr>
          <w:rFonts w:eastAsia="Calibri"/>
          <w:sz w:val="24"/>
          <w:szCs w:val="24"/>
        </w:rPr>
        <w:t>11</w:t>
      </w:r>
      <w:r w:rsidRPr="00930191">
        <w:rPr>
          <w:rFonts w:eastAsia="Calibri"/>
          <w:sz w:val="24"/>
          <w:szCs w:val="24"/>
        </w:rPr>
        <w:t xml:space="preserve">.8 – Para as penalidades previstas nos subitens </w:t>
      </w:r>
      <w:r w:rsidR="00607D43">
        <w:rPr>
          <w:rFonts w:eastAsia="Calibri"/>
          <w:sz w:val="24"/>
          <w:szCs w:val="24"/>
        </w:rPr>
        <w:t>11</w:t>
      </w:r>
      <w:r w:rsidRPr="00930191">
        <w:rPr>
          <w:rFonts w:eastAsia="Calibri"/>
          <w:sz w:val="24"/>
          <w:szCs w:val="24"/>
        </w:rPr>
        <w:t xml:space="preserve">.1 ao </w:t>
      </w:r>
      <w:r w:rsidR="00607D43">
        <w:rPr>
          <w:rFonts w:eastAsia="Calibri"/>
          <w:sz w:val="24"/>
          <w:szCs w:val="24"/>
        </w:rPr>
        <w:t>11</w:t>
      </w:r>
      <w:r w:rsidRPr="00930191">
        <w:rPr>
          <w:rFonts w:eastAsia="Calibri"/>
          <w:sz w:val="24"/>
          <w:szCs w:val="24"/>
        </w:rPr>
        <w:t>.7 será garantido o direito ao contraditório e ampla defesa;</w:t>
      </w:r>
    </w:p>
    <w:p w:rsidR="007F15EB" w:rsidRPr="00930191" w:rsidRDefault="007F15EB" w:rsidP="007F15EB">
      <w:pPr>
        <w:spacing w:before="100" w:after="240" w:line="276" w:lineRule="auto"/>
        <w:jc w:val="both"/>
        <w:rPr>
          <w:sz w:val="24"/>
          <w:szCs w:val="24"/>
        </w:rPr>
      </w:pPr>
      <w:r>
        <w:rPr>
          <w:rFonts w:eastAsia="Calibri"/>
          <w:sz w:val="24"/>
          <w:szCs w:val="24"/>
        </w:rPr>
        <w:t>11</w:t>
      </w:r>
      <w:r w:rsidRPr="00930191">
        <w:rPr>
          <w:rFonts w:eastAsia="Calibri"/>
          <w:sz w:val="24"/>
          <w:szCs w:val="24"/>
        </w:rPr>
        <w:t>.9 - As penalidades só poderão ser relevadas nas hipóteses de caso fortuito ou força maior, devidamente justificados e comprovados, a juízo da Administração;</w:t>
      </w:r>
    </w:p>
    <w:p w:rsidR="007F15EB" w:rsidRPr="00930191" w:rsidRDefault="007F15EB" w:rsidP="007F15EB">
      <w:pPr>
        <w:spacing w:before="100" w:after="240" w:line="276" w:lineRule="auto"/>
        <w:jc w:val="both"/>
        <w:rPr>
          <w:sz w:val="24"/>
          <w:szCs w:val="24"/>
        </w:rPr>
      </w:pPr>
      <w:r>
        <w:rPr>
          <w:rFonts w:eastAsia="Calibri"/>
          <w:sz w:val="24"/>
          <w:szCs w:val="24"/>
        </w:rPr>
        <w:t>11</w:t>
      </w:r>
      <w:r w:rsidRPr="00930191">
        <w:rPr>
          <w:rFonts w:eastAsia="Calibri"/>
          <w:sz w:val="24"/>
          <w:szCs w:val="24"/>
        </w:rPr>
        <w:t>.10 – Constituirão motivos para rescisão do contrato, independente da conclusão do seu prazo:</w:t>
      </w:r>
    </w:p>
    <w:p w:rsidR="007F15EB" w:rsidRPr="00930191" w:rsidRDefault="007F15EB" w:rsidP="007F15EB">
      <w:pPr>
        <w:pStyle w:val="PargrafodaLista18"/>
        <w:numPr>
          <w:ilvl w:val="1"/>
          <w:numId w:val="6"/>
        </w:numPr>
        <w:spacing w:before="100" w:after="240" w:line="276" w:lineRule="auto"/>
        <w:ind w:left="426" w:hanging="142"/>
        <w:jc w:val="both"/>
        <w:rPr>
          <w:sz w:val="24"/>
          <w:szCs w:val="24"/>
        </w:rPr>
      </w:pPr>
      <w:r w:rsidRPr="00930191">
        <w:rPr>
          <w:rFonts w:eastAsia="Calibri"/>
          <w:sz w:val="24"/>
          <w:szCs w:val="24"/>
        </w:rPr>
        <w:t>Razões de interesse público</w:t>
      </w:r>
    </w:p>
    <w:p w:rsidR="007F15EB" w:rsidRPr="00930191" w:rsidRDefault="007F15EB" w:rsidP="007F15EB">
      <w:pPr>
        <w:pStyle w:val="PargrafodaLista18"/>
        <w:numPr>
          <w:ilvl w:val="1"/>
          <w:numId w:val="6"/>
        </w:numPr>
        <w:spacing w:before="100" w:after="240" w:line="276" w:lineRule="auto"/>
        <w:ind w:left="426" w:hanging="142"/>
        <w:jc w:val="both"/>
        <w:rPr>
          <w:sz w:val="24"/>
          <w:szCs w:val="24"/>
        </w:rPr>
      </w:pPr>
      <w:r w:rsidRPr="00930191">
        <w:rPr>
          <w:rFonts w:eastAsia="Calibri"/>
          <w:sz w:val="24"/>
          <w:szCs w:val="24"/>
        </w:rPr>
        <w:t>Reiterada desobediência dos preceitos estabelecidos;</w:t>
      </w:r>
    </w:p>
    <w:p w:rsidR="007F15EB" w:rsidRPr="00930191" w:rsidRDefault="007F15EB" w:rsidP="007F15EB">
      <w:pPr>
        <w:pStyle w:val="PargrafodaLista18"/>
        <w:numPr>
          <w:ilvl w:val="1"/>
          <w:numId w:val="6"/>
        </w:numPr>
        <w:spacing w:before="100" w:after="240" w:line="276" w:lineRule="auto"/>
        <w:ind w:left="426" w:hanging="142"/>
        <w:jc w:val="both"/>
        <w:rPr>
          <w:sz w:val="24"/>
          <w:szCs w:val="24"/>
        </w:rPr>
      </w:pPr>
      <w:r w:rsidRPr="00930191">
        <w:rPr>
          <w:rFonts w:eastAsia="Calibri"/>
          <w:sz w:val="24"/>
          <w:szCs w:val="24"/>
        </w:rPr>
        <w:t>Falta grave a Juízo do Município;</w:t>
      </w:r>
    </w:p>
    <w:p w:rsidR="007F15EB" w:rsidRPr="00930191" w:rsidRDefault="007F15EB" w:rsidP="007F15EB">
      <w:pPr>
        <w:pStyle w:val="PargrafodaLista18"/>
        <w:numPr>
          <w:ilvl w:val="1"/>
          <w:numId w:val="6"/>
        </w:numPr>
        <w:spacing w:before="100" w:after="240" w:line="276" w:lineRule="auto"/>
        <w:ind w:left="426" w:hanging="142"/>
        <w:jc w:val="both"/>
        <w:rPr>
          <w:sz w:val="24"/>
          <w:szCs w:val="24"/>
        </w:rPr>
      </w:pPr>
      <w:r w:rsidRPr="00930191">
        <w:rPr>
          <w:rFonts w:eastAsia="Calibri"/>
          <w:sz w:val="24"/>
          <w:szCs w:val="24"/>
        </w:rPr>
        <w:t>Falência ou insolvência;</w:t>
      </w:r>
    </w:p>
    <w:p w:rsidR="007F15EB" w:rsidRPr="00930191" w:rsidRDefault="007F15EB" w:rsidP="007F15EB">
      <w:pPr>
        <w:pStyle w:val="PargrafodaLista18"/>
        <w:numPr>
          <w:ilvl w:val="1"/>
          <w:numId w:val="6"/>
        </w:numPr>
        <w:spacing w:before="100" w:after="240" w:line="276" w:lineRule="auto"/>
        <w:ind w:left="426" w:hanging="142"/>
        <w:jc w:val="both"/>
        <w:rPr>
          <w:sz w:val="24"/>
          <w:szCs w:val="24"/>
        </w:rPr>
      </w:pPr>
      <w:r w:rsidRPr="00930191">
        <w:rPr>
          <w:rFonts w:eastAsia="Calibri"/>
          <w:sz w:val="24"/>
          <w:szCs w:val="24"/>
        </w:rPr>
        <w:t>Inexecução total ou parcial do contrato;</w:t>
      </w:r>
    </w:p>
    <w:p w:rsidR="007F15EB" w:rsidRPr="00930191" w:rsidRDefault="007F15EB" w:rsidP="007F15EB">
      <w:pPr>
        <w:pStyle w:val="PargrafodaLista18"/>
        <w:numPr>
          <w:ilvl w:val="1"/>
          <w:numId w:val="6"/>
        </w:numPr>
        <w:spacing w:before="100" w:after="240" w:line="276" w:lineRule="auto"/>
        <w:ind w:left="426" w:hanging="142"/>
        <w:jc w:val="both"/>
        <w:rPr>
          <w:sz w:val="24"/>
          <w:szCs w:val="24"/>
        </w:rPr>
      </w:pPr>
      <w:r w:rsidRPr="00930191">
        <w:rPr>
          <w:sz w:val="24"/>
          <w:szCs w:val="24"/>
        </w:rPr>
        <w:t xml:space="preserve">     </w:t>
      </w:r>
      <w:r w:rsidRPr="00930191">
        <w:rPr>
          <w:rFonts w:eastAsia="Calibri"/>
          <w:sz w:val="24"/>
          <w:szCs w:val="24"/>
        </w:rPr>
        <w:t>Alteração social ou modificação da finalidade ou estrutura da empresa, que venha a prejudicar a execução do contrato;</w:t>
      </w:r>
    </w:p>
    <w:p w:rsidR="007F15EB" w:rsidRPr="00930191" w:rsidRDefault="007F15EB" w:rsidP="007F15EB">
      <w:pPr>
        <w:pStyle w:val="PargrafodaLista18"/>
        <w:numPr>
          <w:ilvl w:val="1"/>
          <w:numId w:val="6"/>
        </w:numPr>
        <w:spacing w:before="100" w:after="240" w:line="276" w:lineRule="auto"/>
        <w:ind w:left="426" w:hanging="142"/>
        <w:jc w:val="both"/>
        <w:rPr>
          <w:sz w:val="24"/>
          <w:szCs w:val="24"/>
        </w:rPr>
      </w:pPr>
      <w:r w:rsidRPr="00930191">
        <w:rPr>
          <w:rFonts w:eastAsia="Calibri"/>
          <w:sz w:val="24"/>
          <w:szCs w:val="24"/>
        </w:rPr>
        <w:t>Mudanças na legislação em vigor sobre licitações, impossibilitando a execução do presente contrato;</w:t>
      </w:r>
    </w:p>
    <w:p w:rsidR="007F15EB" w:rsidRPr="00930191" w:rsidRDefault="007F15EB" w:rsidP="007F15EB">
      <w:pPr>
        <w:pStyle w:val="PargrafodaLista18"/>
        <w:numPr>
          <w:ilvl w:val="1"/>
          <w:numId w:val="6"/>
        </w:numPr>
        <w:spacing w:before="100" w:after="240" w:line="276" w:lineRule="auto"/>
        <w:ind w:left="426" w:hanging="142"/>
        <w:jc w:val="both"/>
        <w:rPr>
          <w:sz w:val="24"/>
          <w:szCs w:val="24"/>
        </w:rPr>
      </w:pPr>
      <w:r w:rsidRPr="00930191">
        <w:rPr>
          <w:rFonts w:eastAsia="Calibri"/>
          <w:sz w:val="24"/>
          <w:szCs w:val="24"/>
        </w:rPr>
        <w:t>Descumprimento de qualquer cláusula contratual;</w:t>
      </w:r>
    </w:p>
    <w:p w:rsidR="007F15EB" w:rsidRPr="00930191" w:rsidRDefault="007F15EB" w:rsidP="007F15EB">
      <w:pPr>
        <w:pStyle w:val="PargrafodaLista18"/>
        <w:numPr>
          <w:ilvl w:val="1"/>
          <w:numId w:val="6"/>
        </w:numPr>
        <w:spacing w:before="100" w:after="240" w:line="276" w:lineRule="auto"/>
        <w:ind w:left="426" w:hanging="142"/>
        <w:jc w:val="both"/>
        <w:rPr>
          <w:sz w:val="24"/>
          <w:szCs w:val="24"/>
        </w:rPr>
      </w:pPr>
      <w:r w:rsidRPr="00930191">
        <w:rPr>
          <w:sz w:val="24"/>
          <w:szCs w:val="24"/>
        </w:rPr>
        <w:t xml:space="preserve">     </w:t>
      </w:r>
      <w:r w:rsidRPr="00930191">
        <w:rPr>
          <w:rFonts w:eastAsia="Calibri"/>
          <w:sz w:val="24"/>
          <w:szCs w:val="24"/>
        </w:rPr>
        <w:t>Ocorrência de caso fortuito ou de força maior, regularmente comprovada, impeditiva da execução do acordado entre as partes;</w:t>
      </w:r>
    </w:p>
    <w:p w:rsidR="007F15EB" w:rsidRPr="00930191" w:rsidRDefault="007F15EB" w:rsidP="007F15EB">
      <w:pPr>
        <w:pStyle w:val="PargrafodaLista18"/>
        <w:numPr>
          <w:ilvl w:val="1"/>
          <w:numId w:val="6"/>
        </w:numPr>
        <w:spacing w:before="100" w:after="240" w:line="276" w:lineRule="auto"/>
        <w:ind w:left="426" w:hanging="142"/>
        <w:jc w:val="both"/>
        <w:rPr>
          <w:sz w:val="24"/>
          <w:szCs w:val="24"/>
        </w:rPr>
      </w:pPr>
      <w:r w:rsidRPr="00930191">
        <w:rPr>
          <w:sz w:val="24"/>
          <w:szCs w:val="24"/>
        </w:rPr>
        <w:t xml:space="preserve">     </w:t>
      </w:r>
      <w:r w:rsidRPr="00930191">
        <w:rPr>
          <w:rFonts w:eastAsia="Calibri"/>
          <w:sz w:val="24"/>
          <w:szCs w:val="24"/>
        </w:rPr>
        <w:t>Por acordo entre as partes, reduzido a termo, desde que haja conveniência para o Município.</w:t>
      </w:r>
    </w:p>
    <w:p w:rsidR="00857B2D" w:rsidRPr="0008359C" w:rsidRDefault="00857B2D" w:rsidP="0008359C">
      <w:pPr>
        <w:pStyle w:val="Cabealho"/>
        <w:tabs>
          <w:tab w:val="clear" w:pos="4419"/>
          <w:tab w:val="clear" w:pos="8838"/>
        </w:tabs>
        <w:spacing w:after="240" w:line="276" w:lineRule="auto"/>
        <w:jc w:val="both"/>
        <w:rPr>
          <w:b/>
          <w:color w:val="000000" w:themeColor="text1"/>
          <w:sz w:val="24"/>
          <w:szCs w:val="24"/>
        </w:rPr>
      </w:pPr>
      <w:r w:rsidRPr="0008359C">
        <w:rPr>
          <w:b/>
          <w:color w:val="000000" w:themeColor="text1"/>
          <w:sz w:val="24"/>
          <w:szCs w:val="24"/>
        </w:rPr>
        <w:t>12</w:t>
      </w:r>
      <w:r w:rsidR="007F15EB">
        <w:rPr>
          <w:b/>
          <w:color w:val="000000" w:themeColor="text1"/>
          <w:sz w:val="24"/>
          <w:szCs w:val="24"/>
        </w:rPr>
        <w:t xml:space="preserve"> </w:t>
      </w:r>
      <w:r w:rsidRPr="0008359C">
        <w:rPr>
          <w:b/>
          <w:color w:val="000000" w:themeColor="text1"/>
          <w:sz w:val="24"/>
          <w:szCs w:val="24"/>
        </w:rPr>
        <w:t>- DO PAGAMENTO</w:t>
      </w:r>
    </w:p>
    <w:p w:rsidR="007F15EB" w:rsidRPr="00930191" w:rsidRDefault="007F15EB" w:rsidP="007F15EB">
      <w:pPr>
        <w:spacing w:after="240" w:line="276" w:lineRule="auto"/>
        <w:jc w:val="both"/>
        <w:rPr>
          <w:sz w:val="24"/>
          <w:szCs w:val="24"/>
        </w:rPr>
      </w:pPr>
      <w:r>
        <w:rPr>
          <w:sz w:val="24"/>
          <w:szCs w:val="24"/>
        </w:rPr>
        <w:t>12</w:t>
      </w:r>
      <w:r w:rsidRPr="00930191">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7F15EB" w:rsidRPr="00930191" w:rsidRDefault="007F15EB" w:rsidP="007F15EB">
      <w:pPr>
        <w:spacing w:after="240" w:line="276" w:lineRule="auto"/>
        <w:jc w:val="both"/>
        <w:rPr>
          <w:sz w:val="24"/>
          <w:szCs w:val="24"/>
        </w:rPr>
      </w:pPr>
      <w:r>
        <w:rPr>
          <w:sz w:val="24"/>
          <w:szCs w:val="24"/>
        </w:rPr>
        <w:lastRenderedPageBreak/>
        <w:t>12</w:t>
      </w:r>
      <w:r w:rsidRPr="00930191">
        <w:rPr>
          <w:sz w:val="24"/>
          <w:szCs w:val="24"/>
        </w:rPr>
        <w:t>.2 – A CONTRATADA emitirá Nota Fiscal com a quantificação e especificação do produto, seu preço unitário e o preço total, e a apresentará à Secretaria que os emitiu para conferência de dados, então seguirá o trâmite para efetivação do pagamento.</w:t>
      </w:r>
    </w:p>
    <w:p w:rsidR="007F15EB" w:rsidRPr="00930191" w:rsidRDefault="007F15EB" w:rsidP="007F15EB">
      <w:pPr>
        <w:spacing w:after="240" w:line="276" w:lineRule="auto"/>
        <w:jc w:val="both"/>
        <w:rPr>
          <w:sz w:val="24"/>
          <w:szCs w:val="24"/>
        </w:rPr>
      </w:pPr>
      <w:r>
        <w:rPr>
          <w:sz w:val="24"/>
          <w:szCs w:val="24"/>
        </w:rPr>
        <w:t>12</w:t>
      </w:r>
      <w:r w:rsidRPr="00930191">
        <w:rPr>
          <w:sz w:val="24"/>
          <w:szCs w:val="24"/>
        </w:rPr>
        <w:t>.3 – O pagamento será suspenso se observado algum descumprimento das obrigações assumidas pela CONTRATADA, no que se refere à habilitação e qualificação exigidas na licitação.</w:t>
      </w:r>
    </w:p>
    <w:p w:rsidR="007F15EB" w:rsidRPr="00930191" w:rsidRDefault="007F15EB" w:rsidP="007F15EB">
      <w:pPr>
        <w:spacing w:after="240" w:line="276" w:lineRule="auto"/>
        <w:jc w:val="both"/>
        <w:rPr>
          <w:sz w:val="24"/>
          <w:szCs w:val="24"/>
        </w:rPr>
      </w:pPr>
      <w:r>
        <w:rPr>
          <w:sz w:val="24"/>
          <w:szCs w:val="24"/>
        </w:rPr>
        <w:t>12</w:t>
      </w:r>
      <w:r w:rsidRPr="00930191">
        <w:rPr>
          <w:sz w:val="24"/>
          <w:szCs w:val="24"/>
        </w:rPr>
        <w:t>.4 – Qualquer pagamento somente será efetuado à CONTRATADA após as conferências do Controle Interno, e ainda, se a CONTRATADA não tiver nenhuma pendência de débito junto à CONTRATANTE, inclusive multa.</w:t>
      </w:r>
    </w:p>
    <w:p w:rsidR="007F15EB" w:rsidRPr="00930191" w:rsidRDefault="007F15EB" w:rsidP="007F15EB">
      <w:pPr>
        <w:spacing w:after="240" w:line="276" w:lineRule="auto"/>
        <w:jc w:val="both"/>
        <w:rPr>
          <w:sz w:val="24"/>
          <w:szCs w:val="24"/>
        </w:rPr>
      </w:pPr>
      <w:r>
        <w:rPr>
          <w:sz w:val="24"/>
          <w:szCs w:val="24"/>
        </w:rPr>
        <w:t>12</w:t>
      </w:r>
      <w:r w:rsidRPr="00930191">
        <w:rPr>
          <w:sz w:val="24"/>
          <w:szCs w:val="24"/>
        </w:rPr>
        <w:t>.5 – Fica vedada à CONTRATADA</w:t>
      </w:r>
      <w:r w:rsidRPr="00930191">
        <w:rPr>
          <w:color w:val="FF0000"/>
          <w:sz w:val="24"/>
          <w:szCs w:val="24"/>
        </w:rPr>
        <w:t xml:space="preserve"> </w:t>
      </w:r>
      <w:r w:rsidRPr="00930191">
        <w:rPr>
          <w:sz w:val="24"/>
          <w:szCs w:val="24"/>
        </w:rPr>
        <w:t>a cessão de créditos às Instituições Financeiras ou quaisquer outras, sob pena de rescisão contratual e demais sanções.</w:t>
      </w:r>
    </w:p>
    <w:p w:rsidR="007F15EB" w:rsidRPr="00930191" w:rsidRDefault="007F15EB" w:rsidP="007F15EB">
      <w:pPr>
        <w:spacing w:after="240" w:line="276" w:lineRule="auto"/>
        <w:jc w:val="both"/>
        <w:rPr>
          <w:sz w:val="24"/>
          <w:szCs w:val="24"/>
        </w:rPr>
      </w:pPr>
      <w:r>
        <w:rPr>
          <w:bCs/>
          <w:sz w:val="24"/>
          <w:szCs w:val="24"/>
        </w:rPr>
        <w:t>12</w:t>
      </w:r>
      <w:r w:rsidRPr="00930191">
        <w:rPr>
          <w:bCs/>
          <w:sz w:val="24"/>
          <w:szCs w:val="24"/>
        </w:rPr>
        <w:t>.6</w:t>
      </w:r>
      <w:r w:rsidRPr="00930191">
        <w:rPr>
          <w:b/>
          <w:bCs/>
          <w:sz w:val="24"/>
          <w:szCs w:val="24"/>
        </w:rPr>
        <w:t xml:space="preserve"> –</w:t>
      </w:r>
      <w:r w:rsidRPr="00930191">
        <w:rPr>
          <w:bCs/>
          <w:sz w:val="24"/>
          <w:szCs w:val="24"/>
        </w:rPr>
        <w:t xml:space="preserve"> Juntamente com a Nota Fiscal , a Empresa Vencedora deverá apresentar os documentos abaixo relacionados, com validade atualizada, conforme art 55, inc XIII da Lei 8.666/93 :</w:t>
      </w:r>
    </w:p>
    <w:p w:rsidR="007F15EB" w:rsidRPr="00930191" w:rsidRDefault="007F15EB" w:rsidP="007F15EB">
      <w:pPr>
        <w:spacing w:after="240" w:line="276" w:lineRule="auto"/>
        <w:ind w:firstLine="708"/>
        <w:jc w:val="both"/>
        <w:rPr>
          <w:sz w:val="24"/>
          <w:szCs w:val="24"/>
        </w:rPr>
      </w:pPr>
      <w:r>
        <w:rPr>
          <w:bCs/>
          <w:sz w:val="24"/>
          <w:szCs w:val="24"/>
        </w:rPr>
        <w:t>12</w:t>
      </w:r>
      <w:r w:rsidRPr="00930191">
        <w:rPr>
          <w:bCs/>
          <w:sz w:val="24"/>
          <w:szCs w:val="24"/>
        </w:rPr>
        <w:t>.6.1 - Certidão de Regularidade com INSS - Certidão Unificada</w:t>
      </w:r>
    </w:p>
    <w:p w:rsidR="007F15EB" w:rsidRPr="00930191" w:rsidRDefault="007F15EB" w:rsidP="007F15EB">
      <w:pPr>
        <w:spacing w:after="240" w:line="276" w:lineRule="auto"/>
        <w:ind w:firstLine="708"/>
        <w:jc w:val="both"/>
        <w:rPr>
          <w:sz w:val="24"/>
          <w:szCs w:val="24"/>
        </w:rPr>
      </w:pPr>
      <w:r>
        <w:rPr>
          <w:bCs/>
          <w:sz w:val="24"/>
          <w:szCs w:val="24"/>
        </w:rPr>
        <w:t>12</w:t>
      </w:r>
      <w:r w:rsidRPr="00930191">
        <w:rPr>
          <w:bCs/>
          <w:sz w:val="24"/>
          <w:szCs w:val="24"/>
        </w:rPr>
        <w:t>.6.2 - Certidão de Regularidade com FGTS</w:t>
      </w:r>
    </w:p>
    <w:p w:rsidR="007F15EB" w:rsidRPr="00930191" w:rsidRDefault="007F15EB" w:rsidP="007F15EB">
      <w:pPr>
        <w:spacing w:after="240" w:line="276" w:lineRule="auto"/>
        <w:ind w:left="708"/>
        <w:jc w:val="both"/>
        <w:rPr>
          <w:sz w:val="24"/>
          <w:szCs w:val="24"/>
        </w:rPr>
      </w:pPr>
      <w:r>
        <w:rPr>
          <w:bCs/>
          <w:sz w:val="24"/>
          <w:szCs w:val="24"/>
        </w:rPr>
        <w:t>12</w:t>
      </w:r>
      <w:r w:rsidRPr="00930191">
        <w:rPr>
          <w:bCs/>
          <w:sz w:val="24"/>
          <w:szCs w:val="24"/>
        </w:rPr>
        <w:t>.6.3 - Certidão Conjunta de Débitos Relativos a Tributos Federais e Dívida Ativa da União.</w:t>
      </w:r>
    </w:p>
    <w:p w:rsidR="007F15EB" w:rsidRPr="00930191" w:rsidRDefault="007F15EB" w:rsidP="007F15EB">
      <w:pPr>
        <w:spacing w:after="240" w:line="276" w:lineRule="auto"/>
        <w:ind w:left="708"/>
        <w:jc w:val="both"/>
        <w:rPr>
          <w:sz w:val="24"/>
          <w:szCs w:val="24"/>
        </w:rPr>
      </w:pPr>
      <w:r>
        <w:rPr>
          <w:bCs/>
          <w:sz w:val="24"/>
          <w:szCs w:val="24"/>
        </w:rPr>
        <w:t>12</w:t>
      </w:r>
      <w:r w:rsidRPr="00930191">
        <w:rPr>
          <w:bCs/>
          <w:sz w:val="24"/>
          <w:szCs w:val="24"/>
        </w:rPr>
        <w:t>.6.4 - Certidão de Regularidade para com a Fazenda Estadual e a Certidão emitida pela Procuradoria Geral o Estado;</w:t>
      </w:r>
    </w:p>
    <w:p w:rsidR="007F15EB" w:rsidRPr="00930191" w:rsidRDefault="007F15EB" w:rsidP="007F15EB">
      <w:pPr>
        <w:spacing w:after="240" w:line="276" w:lineRule="auto"/>
        <w:ind w:firstLine="708"/>
        <w:jc w:val="both"/>
        <w:rPr>
          <w:sz w:val="24"/>
          <w:szCs w:val="24"/>
        </w:rPr>
      </w:pPr>
      <w:r>
        <w:rPr>
          <w:bCs/>
          <w:sz w:val="24"/>
          <w:szCs w:val="24"/>
        </w:rPr>
        <w:t>12</w:t>
      </w:r>
      <w:r w:rsidRPr="00930191">
        <w:rPr>
          <w:bCs/>
          <w:sz w:val="24"/>
          <w:szCs w:val="24"/>
        </w:rPr>
        <w:t>.6.5 - Certidão de Regularidade para com a Fazenda Municipal da sede da Licitante</w:t>
      </w:r>
    </w:p>
    <w:p w:rsidR="007F15EB" w:rsidRPr="00930191" w:rsidRDefault="007F15EB" w:rsidP="007F15EB">
      <w:pPr>
        <w:spacing w:after="240" w:line="276" w:lineRule="auto"/>
        <w:ind w:left="708"/>
        <w:jc w:val="both"/>
        <w:rPr>
          <w:sz w:val="24"/>
          <w:szCs w:val="24"/>
        </w:rPr>
      </w:pPr>
      <w:r>
        <w:rPr>
          <w:bCs/>
          <w:sz w:val="24"/>
          <w:szCs w:val="24"/>
        </w:rPr>
        <w:t>12</w:t>
      </w:r>
      <w:r w:rsidRPr="00930191">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930191">
          <w:rPr>
            <w:rStyle w:val="Hyperlink"/>
            <w:sz w:val="24"/>
            <w:szCs w:val="24"/>
          </w:rPr>
          <w:t>HTTP://www.tst.jus.br</w:t>
        </w:r>
      </w:hyperlink>
      <w:r w:rsidRPr="00930191">
        <w:rPr>
          <w:sz w:val="24"/>
          <w:szCs w:val="24"/>
        </w:rPr>
        <w:t xml:space="preserve"> )</w:t>
      </w:r>
    </w:p>
    <w:p w:rsidR="008A6E70" w:rsidRPr="008E24C5" w:rsidRDefault="008A6E70" w:rsidP="00157800">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08359C">
      <w:pPr>
        <w:spacing w:after="240"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Default="008B42EB" w:rsidP="0008359C">
      <w:pPr>
        <w:spacing w:after="240"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w:t>
      </w:r>
      <w:r w:rsidRPr="008E24C5">
        <w:rPr>
          <w:color w:val="000000" w:themeColor="text1"/>
          <w:sz w:val="24"/>
          <w:szCs w:val="24"/>
        </w:rPr>
        <w:lastRenderedPageBreak/>
        <w:t>comprovada pelo licitante vencedor, o que se aceito pelo Município, deverá ser atendido mediante Termo Aditivo ao presente instrumento.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14</w:t>
      </w:r>
      <w:r w:rsidR="00474D3A" w:rsidRPr="00CE55CF">
        <w:rPr>
          <w:b/>
          <w:color w:val="000000" w:themeColor="text1"/>
          <w:sz w:val="24"/>
          <w:szCs w:val="24"/>
        </w:rPr>
        <w:t xml:space="preserve"> </w:t>
      </w:r>
      <w:r w:rsidRPr="00CE55CF">
        <w:rPr>
          <w:b/>
          <w:color w:val="000000" w:themeColor="text1"/>
          <w:sz w:val="24"/>
          <w:szCs w:val="24"/>
        </w:rPr>
        <w:t>-</w:t>
      </w:r>
      <w:r w:rsidR="00B53E30" w:rsidRPr="00CE55CF">
        <w:rPr>
          <w:b/>
          <w:color w:val="000000" w:themeColor="text1"/>
          <w:sz w:val="24"/>
          <w:szCs w:val="24"/>
        </w:rPr>
        <w:t xml:space="preserve"> </w:t>
      </w:r>
      <w:r w:rsidRPr="00CE55CF">
        <w:rPr>
          <w:b/>
          <w:color w:val="000000" w:themeColor="text1"/>
          <w:sz w:val="24"/>
          <w:szCs w:val="24"/>
        </w:rPr>
        <w:t xml:space="preserve">DO </w:t>
      </w:r>
      <w:r w:rsidR="00831221" w:rsidRPr="00CE55CF">
        <w:rPr>
          <w:b/>
          <w:color w:val="000000" w:themeColor="text1"/>
          <w:sz w:val="24"/>
          <w:szCs w:val="24"/>
        </w:rPr>
        <w:t xml:space="preserve">PRAZO PARA ASSINATURA DO </w:t>
      </w:r>
      <w:r w:rsidRPr="00CE55CF">
        <w:rPr>
          <w:b/>
          <w:color w:val="000000" w:themeColor="text1"/>
          <w:sz w:val="24"/>
          <w:szCs w:val="24"/>
        </w:rPr>
        <w:t>CONTRATO</w:t>
      </w:r>
    </w:p>
    <w:p w:rsidR="00CE55CF" w:rsidRPr="00CE55CF" w:rsidRDefault="00CE55CF" w:rsidP="00CE55CF">
      <w:pPr>
        <w:spacing w:after="240" w:line="276" w:lineRule="auto"/>
        <w:jc w:val="both"/>
        <w:rPr>
          <w:sz w:val="24"/>
          <w:szCs w:val="24"/>
        </w:rPr>
      </w:pPr>
      <w:r w:rsidRPr="00CE55CF">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CE55CF" w:rsidRPr="00CE55CF" w:rsidRDefault="00CE55CF" w:rsidP="00CE55CF">
      <w:pPr>
        <w:spacing w:after="240" w:line="276" w:lineRule="auto"/>
        <w:jc w:val="both"/>
        <w:rPr>
          <w:sz w:val="24"/>
          <w:szCs w:val="24"/>
        </w:rPr>
      </w:pPr>
      <w:r w:rsidRPr="00CE55CF">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CE55CF" w:rsidRPr="00CE55CF" w:rsidRDefault="00CE55CF" w:rsidP="00CE55CF">
      <w:pPr>
        <w:spacing w:after="240" w:line="276" w:lineRule="auto"/>
        <w:jc w:val="both"/>
        <w:rPr>
          <w:color w:val="222222"/>
          <w:sz w:val="24"/>
          <w:szCs w:val="24"/>
        </w:rPr>
      </w:pPr>
      <w:r w:rsidRPr="00CE55CF">
        <w:rPr>
          <w:color w:val="222222"/>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E55CF" w:rsidRPr="00CE55CF" w:rsidRDefault="00CE55CF" w:rsidP="00CE55CF">
      <w:pPr>
        <w:spacing w:after="240" w:line="276" w:lineRule="auto"/>
        <w:jc w:val="both"/>
        <w:rPr>
          <w:color w:val="222222"/>
          <w:sz w:val="24"/>
          <w:szCs w:val="24"/>
        </w:rPr>
      </w:pPr>
      <w:r w:rsidRPr="00CE55CF">
        <w:rPr>
          <w:color w:val="222222"/>
          <w:sz w:val="24"/>
          <w:szCs w:val="24"/>
        </w:rPr>
        <w:t>14.4 – Decorridos 60 (sessenta) dias da data da entrega das propostas, sem convocação para a contratação, ficam os licitantes liberados dos compromissos assumidos.</w:t>
      </w:r>
    </w:p>
    <w:p w:rsidR="00CE55CF" w:rsidRPr="00CE55CF" w:rsidRDefault="00CE55CF" w:rsidP="00CE55CF">
      <w:pPr>
        <w:spacing w:after="240" w:line="276" w:lineRule="auto"/>
        <w:jc w:val="both"/>
        <w:rPr>
          <w:sz w:val="24"/>
          <w:szCs w:val="24"/>
        </w:rPr>
      </w:pPr>
      <w:r w:rsidRPr="00CE55CF">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E55CF" w:rsidRPr="00CE55CF" w:rsidRDefault="00CE55CF" w:rsidP="00CE55CF">
      <w:pPr>
        <w:pStyle w:val="Cabealho"/>
        <w:tabs>
          <w:tab w:val="clear" w:pos="4419"/>
          <w:tab w:val="clear" w:pos="8838"/>
        </w:tabs>
        <w:spacing w:after="240" w:line="276" w:lineRule="auto"/>
        <w:jc w:val="both"/>
        <w:rPr>
          <w:sz w:val="24"/>
          <w:szCs w:val="24"/>
        </w:rPr>
      </w:pPr>
      <w:r w:rsidRPr="00CE55CF">
        <w:rPr>
          <w:sz w:val="24"/>
          <w:szCs w:val="24"/>
        </w:rPr>
        <w:t>14.6 - Como condição para celebração do contrato, a licitante vencedora deverá manter as mesmas condições de habilitação consignadas neste edital, as quais serão verificadas novamente no momento da assinatura do termo.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15- DA FISCALIZAÇÃO (Art. 67, da Lei 8.666/93)</w:t>
      </w:r>
    </w:p>
    <w:p w:rsidR="00E41257" w:rsidRPr="00E41257" w:rsidRDefault="00E41257" w:rsidP="00E41257">
      <w:pPr>
        <w:spacing w:after="240" w:line="276" w:lineRule="auto"/>
        <w:jc w:val="both"/>
        <w:rPr>
          <w:sz w:val="24"/>
          <w:szCs w:val="24"/>
        </w:rPr>
      </w:pPr>
      <w:r w:rsidRPr="00E41257">
        <w:rPr>
          <w:sz w:val="24"/>
          <w:szCs w:val="24"/>
        </w:rPr>
        <w:t>15.1 –</w:t>
      </w:r>
      <w:r w:rsidRPr="00E41257">
        <w:rPr>
          <w:color w:val="000000"/>
          <w:sz w:val="24"/>
          <w:szCs w:val="24"/>
        </w:rPr>
        <w:t xml:space="preserve"> O gerenciamento e a fiscalização da contratação decorrente deste </w:t>
      </w:r>
      <w:r w:rsidR="00157800">
        <w:rPr>
          <w:color w:val="000000"/>
          <w:sz w:val="24"/>
          <w:szCs w:val="24"/>
        </w:rPr>
        <w:t>Edital</w:t>
      </w:r>
      <w:r w:rsidRPr="00E41257">
        <w:rPr>
          <w:color w:val="000000"/>
          <w:sz w:val="24"/>
          <w:szCs w:val="24"/>
        </w:rPr>
        <w:t xml:space="preserve"> caberão aos Seguintes fiscalizadores:</w:t>
      </w:r>
    </w:p>
    <w:p w:rsidR="00E41257" w:rsidRPr="00E41257" w:rsidRDefault="00E41257" w:rsidP="00E41257">
      <w:pPr>
        <w:spacing w:after="240" w:line="276" w:lineRule="auto"/>
        <w:jc w:val="both"/>
        <w:rPr>
          <w:sz w:val="24"/>
          <w:szCs w:val="24"/>
        </w:rPr>
      </w:pPr>
      <w:r w:rsidRPr="00E41257">
        <w:rPr>
          <w:color w:val="000000"/>
          <w:sz w:val="24"/>
          <w:szCs w:val="24"/>
        </w:rPr>
        <w:t xml:space="preserve">15.1.1 – </w:t>
      </w:r>
      <w:r w:rsidRPr="00E41257">
        <w:rPr>
          <w:sz w:val="24"/>
          <w:szCs w:val="24"/>
        </w:rPr>
        <w:t xml:space="preserve">Secretaria Municipal de Obras e Infraestrutura: LENINE DE SOUZA POUBEL – CHEFE DE ALMOXARIFADO DA SECRETARIA DE OBRAS – MAT. 10/3558 SMOI </w:t>
      </w:r>
    </w:p>
    <w:p w:rsidR="00E41257" w:rsidRPr="00E41257" w:rsidRDefault="00E41257" w:rsidP="00E41257">
      <w:pPr>
        <w:spacing w:after="240" w:line="276" w:lineRule="auto"/>
        <w:jc w:val="both"/>
        <w:rPr>
          <w:sz w:val="24"/>
          <w:szCs w:val="24"/>
        </w:rPr>
      </w:pPr>
      <w:r w:rsidRPr="00E41257">
        <w:rPr>
          <w:color w:val="000000"/>
          <w:sz w:val="24"/>
          <w:szCs w:val="24"/>
        </w:rPr>
        <w:t>15.1.2 – O(s) fiscalizador(s) da respectiva Secretaria determinará o que for necessário para regularização de faltas ou eventuais problemas relacionados a aquisição, nos termos do art. 67 da Lei Federal 8.666/93 e, na sua falta ou impedimento, pelo seu substituto;</w:t>
      </w:r>
    </w:p>
    <w:p w:rsidR="00E41257" w:rsidRPr="00E41257" w:rsidRDefault="00E41257" w:rsidP="00E41257">
      <w:pPr>
        <w:pStyle w:val="Cabealho"/>
        <w:tabs>
          <w:tab w:val="clear" w:pos="4419"/>
          <w:tab w:val="clear" w:pos="8838"/>
        </w:tabs>
        <w:spacing w:after="240" w:line="276" w:lineRule="auto"/>
        <w:jc w:val="both"/>
        <w:rPr>
          <w:sz w:val="24"/>
          <w:szCs w:val="24"/>
        </w:rPr>
      </w:pPr>
      <w:r w:rsidRPr="00E41257">
        <w:rPr>
          <w:color w:val="000000"/>
          <w:sz w:val="24"/>
          <w:szCs w:val="24"/>
        </w:rPr>
        <w:t xml:space="preserve">15.1.3 – Ficam reservados à fiscalização o direito e a autoridade para resolver todo e qualquer caso singular, omisso ou duvidoso não previsto no processo Administrativo. </w:t>
      </w:r>
    </w:p>
    <w:p w:rsidR="00E41257" w:rsidRPr="00E41257" w:rsidRDefault="00E41257" w:rsidP="00E41257">
      <w:pPr>
        <w:spacing w:after="240" w:line="276" w:lineRule="auto"/>
        <w:jc w:val="both"/>
        <w:rPr>
          <w:sz w:val="24"/>
          <w:szCs w:val="24"/>
        </w:rPr>
      </w:pPr>
      <w:r w:rsidRPr="00E41257">
        <w:rPr>
          <w:color w:val="000000"/>
          <w:sz w:val="24"/>
          <w:szCs w:val="24"/>
        </w:rPr>
        <w:lastRenderedPageBreak/>
        <w:t>15.1.4 – As decisões que ultrapassarem a competência da Secretaria deverão ser solicitadas formalmente pela CONTRATADA à autoridade administrativa imediatamente superior ao Secretário, através dele, em tempo hábil para adoção de medidas convenientes</w:t>
      </w:r>
      <w:r w:rsidRPr="00E41257">
        <w:rPr>
          <w:color w:val="FF6600"/>
          <w:sz w:val="24"/>
          <w:szCs w:val="24"/>
        </w:rPr>
        <w:t>.</w:t>
      </w:r>
    </w:p>
    <w:p w:rsidR="00903CE1" w:rsidRPr="004779FD" w:rsidRDefault="00903CE1" w:rsidP="007F15EB">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7F15EB" w:rsidRPr="00930191" w:rsidRDefault="00174976" w:rsidP="007F15EB">
      <w:pPr>
        <w:spacing w:before="160" w:after="240" w:line="276" w:lineRule="auto"/>
        <w:jc w:val="both"/>
        <w:rPr>
          <w:sz w:val="24"/>
          <w:szCs w:val="24"/>
        </w:rPr>
      </w:pPr>
      <w:r w:rsidRPr="00023CA6">
        <w:rPr>
          <w:sz w:val="24"/>
          <w:szCs w:val="24"/>
        </w:rPr>
        <w:t>16.1 –</w:t>
      </w:r>
      <w:r w:rsidR="00CE55CF" w:rsidRPr="00023CA6">
        <w:rPr>
          <w:sz w:val="24"/>
          <w:szCs w:val="24"/>
        </w:rPr>
        <w:t xml:space="preserve"> </w:t>
      </w:r>
      <w:r w:rsidR="007F15EB" w:rsidRPr="00930191">
        <w:rPr>
          <w:sz w:val="24"/>
          <w:szCs w:val="24"/>
        </w:rPr>
        <w:t xml:space="preserve">São obrigações da </w:t>
      </w:r>
      <w:r w:rsidR="007F15EB" w:rsidRPr="00930191">
        <w:rPr>
          <w:b/>
          <w:bCs/>
          <w:sz w:val="24"/>
          <w:szCs w:val="24"/>
        </w:rPr>
        <w:t xml:space="preserve">CONTRATADA </w:t>
      </w:r>
      <w:r w:rsidR="007F15EB" w:rsidRPr="00930191">
        <w:rPr>
          <w:sz w:val="24"/>
          <w:szCs w:val="24"/>
        </w:rPr>
        <w:t>, sem que a elas se limitem:</w:t>
      </w:r>
    </w:p>
    <w:p w:rsidR="007F15EB" w:rsidRPr="00930191" w:rsidRDefault="007F15EB" w:rsidP="007F15EB">
      <w:pPr>
        <w:pStyle w:val="PargrafodaLista"/>
        <w:widowControl w:val="0"/>
        <w:numPr>
          <w:ilvl w:val="0"/>
          <w:numId w:val="22"/>
        </w:numPr>
        <w:tabs>
          <w:tab w:val="clear" w:pos="131"/>
          <w:tab w:val="num" w:pos="0"/>
        </w:tabs>
        <w:suppressAutoHyphens w:val="0"/>
        <w:spacing w:line="276" w:lineRule="auto"/>
        <w:ind w:left="851"/>
        <w:contextualSpacing/>
        <w:jc w:val="both"/>
      </w:pPr>
      <w:r w:rsidRPr="00930191">
        <w:t>Fornecer todo o objeto solicitado em conformidade com os prazos determinados, devendo comunicar por escrito a fiscalização do contrato qualquer caso de força maior que justifique o atraso no fornecimento.</w:t>
      </w:r>
    </w:p>
    <w:p w:rsidR="007F15EB" w:rsidRPr="00930191" w:rsidRDefault="007F15EB" w:rsidP="007F15EB">
      <w:pPr>
        <w:pStyle w:val="PargrafodaLista"/>
        <w:widowControl w:val="0"/>
        <w:numPr>
          <w:ilvl w:val="0"/>
          <w:numId w:val="22"/>
        </w:numPr>
        <w:tabs>
          <w:tab w:val="clear" w:pos="131"/>
          <w:tab w:val="num" w:pos="0"/>
        </w:tabs>
        <w:suppressAutoHyphens w:val="0"/>
        <w:spacing w:line="276" w:lineRule="auto"/>
        <w:ind w:left="851"/>
        <w:contextualSpacing/>
        <w:jc w:val="both"/>
      </w:pPr>
      <w:r w:rsidRPr="00930191">
        <w:t xml:space="preserve">Atender prontamente quaisquer exigências da fiscalização do contrato, inerentes ao objeto da contratação; </w:t>
      </w:r>
    </w:p>
    <w:p w:rsidR="007F15EB" w:rsidRPr="00930191" w:rsidRDefault="007F15EB" w:rsidP="007F15EB">
      <w:pPr>
        <w:pStyle w:val="PargrafodaLista"/>
        <w:widowControl w:val="0"/>
        <w:numPr>
          <w:ilvl w:val="0"/>
          <w:numId w:val="22"/>
        </w:numPr>
        <w:tabs>
          <w:tab w:val="clear" w:pos="131"/>
          <w:tab w:val="num" w:pos="0"/>
        </w:tabs>
        <w:suppressAutoHyphens w:val="0"/>
        <w:spacing w:line="276" w:lineRule="auto"/>
        <w:ind w:left="851"/>
        <w:contextualSpacing/>
        <w:jc w:val="both"/>
      </w:pPr>
      <w:r w:rsidRPr="00930191">
        <w:t xml:space="preserve">Manter, durante a execução do contrato, as mesmas condições da habilitação; </w:t>
      </w:r>
    </w:p>
    <w:p w:rsidR="007F15EB" w:rsidRPr="00930191" w:rsidRDefault="007F15EB" w:rsidP="007F15EB">
      <w:pPr>
        <w:pStyle w:val="PargrafodaLista"/>
        <w:widowControl w:val="0"/>
        <w:numPr>
          <w:ilvl w:val="0"/>
          <w:numId w:val="22"/>
        </w:numPr>
        <w:tabs>
          <w:tab w:val="clear" w:pos="131"/>
          <w:tab w:val="num" w:pos="0"/>
        </w:tabs>
        <w:suppressAutoHyphens w:val="0"/>
        <w:spacing w:line="276" w:lineRule="auto"/>
        <w:ind w:left="851"/>
        <w:contextualSpacing/>
        <w:jc w:val="both"/>
      </w:pPr>
      <w:r w:rsidRPr="00930191">
        <w:t>Garantir que todos os produtos fornecidos sejam de procedência lícita e dentro da legalidade fiscal no que se refere à aquisição para tal fornecimento.</w:t>
      </w:r>
    </w:p>
    <w:p w:rsidR="007F15EB" w:rsidRPr="00930191" w:rsidRDefault="007F15EB" w:rsidP="007F15EB">
      <w:pPr>
        <w:pStyle w:val="PargrafodaLista"/>
        <w:widowControl w:val="0"/>
        <w:numPr>
          <w:ilvl w:val="0"/>
          <w:numId w:val="22"/>
        </w:numPr>
        <w:tabs>
          <w:tab w:val="clear" w:pos="131"/>
          <w:tab w:val="num" w:pos="0"/>
        </w:tabs>
        <w:suppressAutoHyphens w:val="0"/>
        <w:spacing w:line="276" w:lineRule="auto"/>
        <w:ind w:left="851"/>
        <w:contextualSpacing/>
        <w:jc w:val="both"/>
      </w:pPr>
      <w:r w:rsidRPr="00930191">
        <w:t xml:space="preserve">Responsabilizar-se para que os produtos solicitados sejam entregues na secretaria Municipal de Obras e Infraestrutura ou em local determinado pela SMOI. </w:t>
      </w:r>
    </w:p>
    <w:p w:rsidR="007F15EB" w:rsidRPr="00930191" w:rsidRDefault="007F15EB" w:rsidP="007F15EB">
      <w:pPr>
        <w:pStyle w:val="PargrafodaLista"/>
        <w:widowControl w:val="0"/>
        <w:numPr>
          <w:ilvl w:val="0"/>
          <w:numId w:val="22"/>
        </w:numPr>
        <w:tabs>
          <w:tab w:val="clear" w:pos="131"/>
          <w:tab w:val="num" w:pos="0"/>
        </w:tabs>
        <w:suppressAutoHyphens w:val="0"/>
        <w:spacing w:line="276" w:lineRule="auto"/>
        <w:ind w:left="851"/>
        <w:contextualSpacing/>
        <w:jc w:val="both"/>
      </w:pPr>
      <w:r w:rsidRPr="00930191">
        <w:t>Arcar com as despesas de carga, descarga e frete referentes à entrega e qualidade dos materiais objeto desta licitação;</w:t>
      </w:r>
    </w:p>
    <w:p w:rsidR="007F15EB" w:rsidRPr="00930191" w:rsidRDefault="007F15EB" w:rsidP="007F15EB">
      <w:pPr>
        <w:pStyle w:val="PargrafodaLista"/>
        <w:widowControl w:val="0"/>
        <w:numPr>
          <w:ilvl w:val="0"/>
          <w:numId w:val="22"/>
        </w:numPr>
        <w:tabs>
          <w:tab w:val="clear" w:pos="131"/>
          <w:tab w:val="num" w:pos="0"/>
        </w:tabs>
        <w:suppressAutoHyphens w:val="0"/>
        <w:spacing w:line="276" w:lineRule="auto"/>
        <w:ind w:left="851"/>
        <w:contextualSpacing/>
        <w:jc w:val="both"/>
      </w:pPr>
      <w:r w:rsidRPr="00930191">
        <w:t>Entregar os produtos em perfeito estado, sem sinais de violação, sem aderência ao produto, umidade ou quaisquer danos visíveis. Caso seja constatado quaisquer alteração acima o contratante tem autonomia para devolução imediata do produto.</w:t>
      </w:r>
    </w:p>
    <w:p w:rsidR="007F15EB" w:rsidRPr="00930191" w:rsidRDefault="007F15EB" w:rsidP="007F15EB">
      <w:pPr>
        <w:pStyle w:val="PargrafodaLista"/>
        <w:numPr>
          <w:ilvl w:val="0"/>
          <w:numId w:val="22"/>
        </w:numPr>
        <w:tabs>
          <w:tab w:val="clear" w:pos="131"/>
          <w:tab w:val="num" w:pos="0"/>
        </w:tabs>
        <w:suppressAutoHyphens w:val="0"/>
        <w:spacing w:line="276" w:lineRule="auto"/>
        <w:ind w:left="851"/>
        <w:contextualSpacing/>
        <w:jc w:val="both"/>
      </w:pPr>
      <w:r w:rsidRPr="00930191">
        <w:t>Compreender todas as despesas incidentes sobre o objeto licitado, tais como,</w:t>
      </w:r>
    </w:p>
    <w:p w:rsidR="007F15EB" w:rsidRDefault="007F15EB" w:rsidP="007F15EB">
      <w:pPr>
        <w:pStyle w:val="PargrafodaLista"/>
        <w:tabs>
          <w:tab w:val="num" w:pos="0"/>
        </w:tabs>
        <w:spacing w:line="276" w:lineRule="auto"/>
        <w:ind w:left="851"/>
        <w:jc w:val="both"/>
      </w:pPr>
      <w:r w:rsidRPr="00930191">
        <w:t>impostos, tarifas, taxas, salários, encargos sociais, fiscais, trabalhistas, previdenciários e de ordem de classe, fretes, etc.</w:t>
      </w:r>
    </w:p>
    <w:p w:rsidR="007F15EB" w:rsidRPr="00930191" w:rsidRDefault="007F15EB" w:rsidP="007F15EB">
      <w:pPr>
        <w:pStyle w:val="PargrafodaLista"/>
        <w:numPr>
          <w:ilvl w:val="0"/>
          <w:numId w:val="22"/>
        </w:numPr>
        <w:spacing w:line="276" w:lineRule="auto"/>
        <w:ind w:left="851"/>
        <w:jc w:val="both"/>
      </w:pPr>
      <w:r w:rsidRPr="00930191">
        <w:t xml:space="preserve">Apresentar preços que reflitam os de mercado no momento; </w:t>
      </w:r>
    </w:p>
    <w:p w:rsidR="007F15EB" w:rsidRPr="00930191" w:rsidRDefault="007F15EB" w:rsidP="007F15EB">
      <w:pPr>
        <w:pStyle w:val="PargrafodaLista"/>
        <w:numPr>
          <w:ilvl w:val="0"/>
          <w:numId w:val="22"/>
        </w:numPr>
        <w:tabs>
          <w:tab w:val="clear" w:pos="131"/>
          <w:tab w:val="num" w:pos="0"/>
        </w:tabs>
        <w:suppressAutoHyphens w:val="0"/>
        <w:spacing w:line="276" w:lineRule="auto"/>
        <w:ind w:left="851"/>
        <w:contextualSpacing/>
        <w:jc w:val="both"/>
      </w:pPr>
      <w:r w:rsidRPr="00930191">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903CE1" w:rsidRPr="008A2D55" w:rsidRDefault="00046C63" w:rsidP="007F15EB">
      <w:pPr>
        <w:spacing w:before="160" w:line="360" w:lineRule="auto"/>
        <w:jc w:val="both"/>
        <w:rPr>
          <w:b/>
          <w:bCs/>
          <w:color w:val="000000" w:themeColor="text1"/>
          <w:sz w:val="24"/>
        </w:rPr>
      </w:pPr>
      <w:r w:rsidRPr="008A2D55">
        <w:rPr>
          <w:b/>
          <w:bCs/>
          <w:color w:val="000000" w:themeColor="text1"/>
          <w:sz w:val="24"/>
        </w:rPr>
        <w:t>17 -</w:t>
      </w:r>
      <w:r w:rsidR="00903CE1" w:rsidRPr="008A2D55">
        <w:rPr>
          <w:b/>
          <w:bCs/>
          <w:color w:val="000000" w:themeColor="text1"/>
          <w:sz w:val="24"/>
        </w:rPr>
        <w:t xml:space="preserve"> DAS OBRIGAÇÕES DA CONTRATANTE</w:t>
      </w:r>
      <w:r w:rsidR="00903CE1" w:rsidRPr="008A2D55">
        <w:rPr>
          <w:b/>
          <w:bCs/>
          <w:color w:val="000000" w:themeColor="text1"/>
          <w:sz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8A2D55" w:rsidRDefault="008A2D55" w:rsidP="008A2D55">
      <w:pPr>
        <w:shd w:val="clear" w:color="auto" w:fill="FFFFFF"/>
        <w:spacing w:before="160" w:after="240" w:line="276" w:lineRule="auto"/>
        <w:jc w:val="both"/>
        <w:rPr>
          <w:sz w:val="24"/>
          <w:szCs w:val="24"/>
        </w:rPr>
      </w:pPr>
      <w:r>
        <w:rPr>
          <w:sz w:val="24"/>
          <w:szCs w:val="24"/>
        </w:rPr>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lastRenderedPageBreak/>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Default="009A6B9B" w:rsidP="008A2D55">
      <w:pPr>
        <w:pStyle w:val="PargrafodaLista10"/>
        <w:widowControl w:val="0"/>
        <w:spacing w:after="200" w:line="276" w:lineRule="auto"/>
        <w:ind w:left="0"/>
        <w:jc w:val="both"/>
        <w:rPr>
          <w:color w:val="auto"/>
          <w:u w:val="single"/>
        </w:rPr>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E41257" w:rsidRPr="002E7DBB">
        <w:t xml:space="preserve">O Contrato começará a viger a partir de sua assinatura, e terminará com a entrega total do objeto, que deverá ocorrer </w:t>
      </w:r>
      <w:r w:rsidR="00E41257" w:rsidRPr="002E7DBB">
        <w:rPr>
          <w:color w:val="auto"/>
          <w:u w:val="single"/>
        </w:rPr>
        <w:t>até 31 de dezembro de 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7563F8" w:rsidRPr="007563F8" w:rsidRDefault="00CE55CF" w:rsidP="007563F8">
      <w:pPr>
        <w:pStyle w:val="PargrafodaLista"/>
        <w:numPr>
          <w:ilvl w:val="1"/>
          <w:numId w:val="12"/>
        </w:numPr>
        <w:tabs>
          <w:tab w:val="left" w:pos="284"/>
          <w:tab w:val="left" w:pos="567"/>
        </w:tabs>
        <w:spacing w:after="240" w:line="276" w:lineRule="auto"/>
        <w:ind w:left="0" w:firstLine="0"/>
        <w:jc w:val="both"/>
        <w:rPr>
          <w:b/>
        </w:rPr>
      </w:pPr>
      <w:r w:rsidRPr="00CE55CF">
        <w:t xml:space="preserve">- </w:t>
      </w:r>
      <w:r w:rsidR="007563F8" w:rsidRPr="002E7DBB">
        <w:rPr>
          <w:sz w:val="22"/>
        </w:rPr>
        <w:t xml:space="preserve">O critério de atualização financeira dos valores a serem pagos, obedecerá a data da efetiva </w:t>
      </w:r>
      <w:r w:rsidR="00607D43">
        <w:rPr>
          <w:sz w:val="22"/>
        </w:rPr>
        <w:t xml:space="preserve">entrega </w:t>
      </w:r>
      <w:r w:rsidR="007563F8" w:rsidRPr="002E7DBB">
        <w:rPr>
          <w:sz w:val="22"/>
        </w:rPr>
        <w:t>dos produtos e o período de adimplemento, até a data do efetivo pagamento. Fundamento legal: Art. 40, XIV, “c” e 55, III da Lei 8.666/93, obedecendo o</w:t>
      </w:r>
      <w:r w:rsidR="007563F8" w:rsidRPr="002E7DBB">
        <w:rPr>
          <w:color w:val="FF0000"/>
          <w:sz w:val="22"/>
        </w:rPr>
        <w:t xml:space="preserve"> </w:t>
      </w:r>
      <w:r w:rsidR="007563F8" w:rsidRPr="002E7DBB">
        <w:rPr>
          <w:sz w:val="22"/>
        </w:rPr>
        <w:t>IGPM.</w:t>
      </w:r>
    </w:p>
    <w:tbl>
      <w:tblPr>
        <w:tblW w:w="0" w:type="auto"/>
        <w:tblLayout w:type="fixed"/>
        <w:tblCellMar>
          <w:left w:w="113" w:type="dxa"/>
        </w:tblCellMar>
        <w:tblLook w:val="0000"/>
      </w:tblPr>
      <w:tblGrid>
        <w:gridCol w:w="8644"/>
      </w:tblGrid>
      <w:tr w:rsidR="007563F8" w:rsidRPr="007563F8" w:rsidTr="00EA1EFD">
        <w:tc>
          <w:tcPr>
            <w:tcW w:w="8644" w:type="dxa"/>
            <w:shd w:val="clear" w:color="auto" w:fill="auto"/>
          </w:tcPr>
          <w:p w:rsidR="007563F8" w:rsidRPr="007563F8" w:rsidRDefault="007563F8" w:rsidP="007563F8">
            <w:pPr>
              <w:pStyle w:val="PargrafodaLista"/>
              <w:numPr>
                <w:ilvl w:val="0"/>
                <w:numId w:val="12"/>
              </w:numPr>
              <w:spacing w:after="240" w:line="276" w:lineRule="auto"/>
              <w:jc w:val="both"/>
            </w:pPr>
            <w:r w:rsidRPr="007563F8">
              <w:rPr>
                <w:b/>
              </w:rPr>
              <w:t>– DA RECOMPOSIÇÃO DO EQULÍBRIO ECONÔMICO</w:t>
            </w:r>
          </w:p>
        </w:tc>
      </w:tr>
    </w:tbl>
    <w:p w:rsidR="007563F8" w:rsidRPr="007563F8" w:rsidRDefault="007563F8" w:rsidP="007563F8">
      <w:pPr>
        <w:pStyle w:val="Cabealho"/>
        <w:tabs>
          <w:tab w:val="left" w:pos="708"/>
        </w:tabs>
        <w:spacing w:after="240" w:line="276" w:lineRule="auto"/>
        <w:jc w:val="both"/>
        <w:rPr>
          <w:sz w:val="24"/>
          <w:szCs w:val="24"/>
        </w:rPr>
      </w:pPr>
      <w:r w:rsidRPr="007563F8">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0725EE" w:rsidRDefault="006A50CC" w:rsidP="007563F8">
      <w:pPr>
        <w:spacing w:after="240" w:line="276" w:lineRule="auto"/>
        <w:jc w:val="both"/>
        <w:rPr>
          <w:b/>
          <w:color w:val="000000" w:themeColor="text1"/>
          <w:sz w:val="24"/>
          <w:szCs w:val="24"/>
        </w:rPr>
      </w:pPr>
      <w:r w:rsidRPr="000725EE">
        <w:rPr>
          <w:b/>
          <w:color w:val="000000" w:themeColor="text1"/>
          <w:sz w:val="24"/>
          <w:szCs w:val="24"/>
        </w:rPr>
        <w:t>2</w:t>
      </w:r>
      <w:r w:rsidR="00F7226B" w:rsidRPr="000725EE">
        <w:rPr>
          <w:b/>
          <w:color w:val="000000" w:themeColor="text1"/>
          <w:sz w:val="24"/>
          <w:szCs w:val="24"/>
        </w:rPr>
        <w:t>2</w:t>
      </w:r>
      <w:r w:rsidRPr="000725EE">
        <w:rPr>
          <w:b/>
          <w:color w:val="000000" w:themeColor="text1"/>
          <w:sz w:val="24"/>
          <w:szCs w:val="24"/>
        </w:rPr>
        <w:t xml:space="preserve"> - DO CRONOGRAMA DE DESEMBOLSO</w:t>
      </w:r>
    </w:p>
    <w:p w:rsidR="00B53ED7" w:rsidRDefault="00EC133D" w:rsidP="00B53ED7">
      <w:pPr>
        <w:spacing w:before="120" w:after="240" w:line="276" w:lineRule="auto"/>
        <w:jc w:val="both"/>
        <w:rPr>
          <w:sz w:val="24"/>
          <w:szCs w:val="24"/>
        </w:rPr>
      </w:pPr>
      <w:r w:rsidRPr="000725EE">
        <w:rPr>
          <w:b/>
          <w:color w:val="000000" w:themeColor="text1"/>
          <w:sz w:val="24"/>
          <w:szCs w:val="24"/>
        </w:rPr>
        <w:t>22.1</w:t>
      </w:r>
      <w:r w:rsidR="00B53ED7">
        <w:rPr>
          <w:b/>
          <w:color w:val="000000" w:themeColor="text1"/>
          <w:sz w:val="24"/>
          <w:szCs w:val="24"/>
        </w:rPr>
        <w:t xml:space="preserve"> </w:t>
      </w:r>
      <w:r w:rsidRPr="000725EE">
        <w:rPr>
          <w:b/>
          <w:color w:val="000000"/>
          <w:sz w:val="24"/>
          <w:szCs w:val="24"/>
        </w:rPr>
        <w:t xml:space="preserve">– </w:t>
      </w:r>
      <w:r w:rsidR="00B53ED7" w:rsidRPr="00930191">
        <w:rPr>
          <w:sz w:val="24"/>
          <w:szCs w:val="24"/>
        </w:rPr>
        <w:t>Por se tratar de aquisição de pneus, seu cronograma de desembolso resume se ao pagamento integral após a entrega, sem parcelamento.</w:t>
      </w:r>
    </w:p>
    <w:p w:rsidR="001723E9" w:rsidRPr="00930191" w:rsidRDefault="001723E9" w:rsidP="00B53ED7">
      <w:pPr>
        <w:spacing w:before="120" w:after="240" w:line="276" w:lineRule="auto"/>
        <w:jc w:val="both"/>
        <w:rPr>
          <w:sz w:val="24"/>
          <w:szCs w:val="24"/>
        </w:rPr>
      </w:pPr>
    </w:p>
    <w:tbl>
      <w:tblPr>
        <w:tblW w:w="0" w:type="auto"/>
        <w:tblInd w:w="18" w:type="dxa"/>
        <w:tblLayout w:type="fixed"/>
        <w:tblCellMar>
          <w:left w:w="113" w:type="dxa"/>
        </w:tblCellMar>
        <w:tblLook w:val="0000"/>
      </w:tblPr>
      <w:tblGrid>
        <w:gridCol w:w="2935"/>
        <w:gridCol w:w="2873"/>
        <w:gridCol w:w="2915"/>
      </w:tblGrid>
      <w:tr w:rsidR="00B53ED7" w:rsidRPr="00930191" w:rsidTr="004541A2">
        <w:tc>
          <w:tcPr>
            <w:tcW w:w="2935"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4541A2">
            <w:pPr>
              <w:pStyle w:val="Padro"/>
              <w:spacing w:after="240" w:line="276" w:lineRule="auto"/>
              <w:jc w:val="both"/>
              <w:rPr>
                <w:b/>
                <w:color w:val="000000"/>
                <w:szCs w:val="24"/>
              </w:rPr>
            </w:pPr>
          </w:p>
        </w:tc>
        <w:tc>
          <w:tcPr>
            <w:tcW w:w="5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3ED7" w:rsidRPr="00930191" w:rsidRDefault="00B53ED7" w:rsidP="004541A2">
            <w:pPr>
              <w:pStyle w:val="Padro"/>
              <w:spacing w:after="240" w:line="276" w:lineRule="auto"/>
              <w:jc w:val="both"/>
              <w:rPr>
                <w:szCs w:val="24"/>
              </w:rPr>
            </w:pPr>
            <w:r w:rsidRPr="00930191">
              <w:rPr>
                <w:b/>
                <w:color w:val="000000"/>
                <w:szCs w:val="24"/>
              </w:rPr>
              <w:t>MÊS</w:t>
            </w:r>
          </w:p>
        </w:tc>
      </w:tr>
      <w:tr w:rsidR="00B53ED7" w:rsidRPr="00930191" w:rsidTr="004541A2">
        <w:tc>
          <w:tcPr>
            <w:tcW w:w="2935"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4541A2">
            <w:pPr>
              <w:pStyle w:val="Padro"/>
              <w:spacing w:after="240" w:line="276" w:lineRule="auto"/>
              <w:jc w:val="both"/>
              <w:rPr>
                <w:szCs w:val="24"/>
              </w:rPr>
            </w:pPr>
            <w:r w:rsidRPr="00930191">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4541A2">
            <w:pPr>
              <w:pStyle w:val="Padro"/>
              <w:spacing w:after="240" w:line="276" w:lineRule="auto"/>
              <w:jc w:val="both"/>
              <w:rPr>
                <w:szCs w:val="24"/>
              </w:rPr>
            </w:pPr>
            <w:r w:rsidRPr="00930191">
              <w:rPr>
                <w:color w:val="000000"/>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ED7" w:rsidRPr="00930191" w:rsidRDefault="00B53ED7" w:rsidP="004541A2">
            <w:pPr>
              <w:pStyle w:val="Padro"/>
              <w:spacing w:after="240" w:line="276" w:lineRule="auto"/>
              <w:jc w:val="both"/>
              <w:rPr>
                <w:szCs w:val="24"/>
              </w:rPr>
            </w:pPr>
            <w:r w:rsidRPr="00930191">
              <w:rPr>
                <w:color w:val="000000"/>
                <w:szCs w:val="24"/>
              </w:rPr>
              <w:t>2°</w:t>
            </w:r>
          </w:p>
        </w:tc>
      </w:tr>
      <w:tr w:rsidR="00B53ED7" w:rsidRPr="00930191" w:rsidTr="004541A2">
        <w:tc>
          <w:tcPr>
            <w:tcW w:w="2935"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4541A2">
            <w:pPr>
              <w:pStyle w:val="Padro"/>
              <w:spacing w:after="240" w:line="276" w:lineRule="auto"/>
              <w:jc w:val="both"/>
              <w:rPr>
                <w:szCs w:val="24"/>
              </w:rPr>
            </w:pPr>
            <w:r w:rsidRPr="00930191">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4541A2">
            <w:pPr>
              <w:pStyle w:val="Padro"/>
              <w:spacing w:after="240" w:line="276" w:lineRule="auto"/>
              <w:jc w:val="both"/>
              <w:rPr>
                <w:szCs w:val="24"/>
              </w:rPr>
            </w:pPr>
            <w:r w:rsidRPr="00930191">
              <w:rPr>
                <w:color w:val="000000"/>
                <w:szCs w:val="24"/>
              </w:rPr>
              <w:t>X</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ED7" w:rsidRPr="00930191" w:rsidRDefault="00B53ED7" w:rsidP="004541A2">
            <w:pPr>
              <w:pStyle w:val="Padro"/>
              <w:spacing w:after="240" w:line="276" w:lineRule="auto"/>
              <w:jc w:val="both"/>
              <w:rPr>
                <w:color w:val="000000"/>
                <w:szCs w:val="24"/>
              </w:rPr>
            </w:pPr>
          </w:p>
        </w:tc>
      </w:tr>
      <w:tr w:rsidR="00B53ED7" w:rsidRPr="00930191" w:rsidTr="004541A2">
        <w:tc>
          <w:tcPr>
            <w:tcW w:w="2935"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4541A2">
            <w:pPr>
              <w:pStyle w:val="Padro"/>
              <w:spacing w:after="240" w:line="276" w:lineRule="auto"/>
              <w:jc w:val="both"/>
              <w:rPr>
                <w:szCs w:val="24"/>
              </w:rPr>
            </w:pPr>
            <w:r w:rsidRPr="00930191">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4541A2">
            <w:pPr>
              <w:pStyle w:val="Padro"/>
              <w:spacing w:after="240" w:line="276" w:lineRule="auto"/>
              <w:jc w:val="both"/>
              <w:rPr>
                <w:color w:val="000000"/>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ED7" w:rsidRPr="00930191" w:rsidRDefault="00B53ED7" w:rsidP="004541A2">
            <w:pPr>
              <w:pStyle w:val="Padro"/>
              <w:spacing w:after="240" w:line="276" w:lineRule="auto"/>
              <w:jc w:val="both"/>
              <w:rPr>
                <w:szCs w:val="24"/>
              </w:rPr>
            </w:pPr>
            <w:r w:rsidRPr="00930191">
              <w:rPr>
                <w:color w:val="000000"/>
                <w:szCs w:val="24"/>
              </w:rPr>
              <w:t>X</w:t>
            </w:r>
          </w:p>
        </w:tc>
      </w:tr>
    </w:tbl>
    <w:p w:rsidR="00EC133D" w:rsidRPr="008E24C5" w:rsidRDefault="00EC133D" w:rsidP="00B53ED7">
      <w:pPr>
        <w:spacing w:before="120" w:after="120"/>
        <w:jc w:val="both"/>
        <w:rPr>
          <w:b/>
          <w:color w:val="000000" w:themeColor="text1"/>
          <w:sz w:val="24"/>
          <w:szCs w:val="24"/>
        </w:rPr>
      </w:pPr>
    </w:p>
    <w:p w:rsidR="00B82700" w:rsidRPr="007563F8" w:rsidRDefault="00B82700" w:rsidP="00F7226B">
      <w:pPr>
        <w:spacing w:line="360" w:lineRule="auto"/>
        <w:jc w:val="both"/>
        <w:rPr>
          <w:b/>
          <w:color w:val="000000" w:themeColor="text1"/>
          <w:sz w:val="24"/>
          <w:szCs w:val="24"/>
        </w:rPr>
      </w:pPr>
      <w:r w:rsidRPr="007563F8">
        <w:rPr>
          <w:b/>
          <w:color w:val="000000" w:themeColor="text1"/>
          <w:sz w:val="24"/>
          <w:szCs w:val="24"/>
        </w:rPr>
        <w:t>2</w:t>
      </w:r>
      <w:r w:rsidR="00F7226B" w:rsidRPr="007563F8">
        <w:rPr>
          <w:b/>
          <w:color w:val="000000" w:themeColor="text1"/>
          <w:sz w:val="24"/>
          <w:szCs w:val="24"/>
        </w:rPr>
        <w:t>3</w:t>
      </w:r>
      <w:r w:rsidRPr="007563F8">
        <w:rPr>
          <w:b/>
          <w:color w:val="000000" w:themeColor="text1"/>
          <w:sz w:val="24"/>
          <w:szCs w:val="24"/>
        </w:rPr>
        <w:t>- DO RECEBIMENTO DO OBJETO</w:t>
      </w:r>
    </w:p>
    <w:p w:rsidR="007563F8" w:rsidRPr="007563F8" w:rsidRDefault="00F7226B" w:rsidP="007563F8">
      <w:pPr>
        <w:pStyle w:val="Cabealho"/>
        <w:tabs>
          <w:tab w:val="left" w:pos="708"/>
        </w:tabs>
        <w:spacing w:before="120"/>
        <w:jc w:val="both"/>
        <w:rPr>
          <w:sz w:val="24"/>
          <w:szCs w:val="24"/>
        </w:rPr>
      </w:pPr>
      <w:r w:rsidRPr="007563F8">
        <w:rPr>
          <w:sz w:val="24"/>
          <w:szCs w:val="24"/>
        </w:rPr>
        <w:t xml:space="preserve">23.1 – </w:t>
      </w:r>
      <w:r w:rsidR="007563F8" w:rsidRPr="007563F8">
        <w:rPr>
          <w:sz w:val="24"/>
          <w:szCs w:val="24"/>
        </w:rPr>
        <w:t>De acordo com o Art.73 da Lei nº. 8666/93 Inciso II; alíneas A e B, a seguir elencado:</w:t>
      </w:r>
    </w:p>
    <w:p w:rsidR="007563F8" w:rsidRPr="007563F8" w:rsidRDefault="007563F8" w:rsidP="007563F8">
      <w:pPr>
        <w:pStyle w:val="NormalWeb"/>
        <w:spacing w:before="0" w:after="0"/>
        <w:ind w:left="2268"/>
        <w:jc w:val="both"/>
      </w:pPr>
      <w:r w:rsidRPr="007563F8">
        <w:rPr>
          <w:i/>
        </w:rPr>
        <w:t>“Art. 73.  Executado o contrato, o seu objeto será recebido:</w:t>
      </w:r>
    </w:p>
    <w:p w:rsidR="007563F8" w:rsidRPr="007563F8" w:rsidRDefault="007563F8" w:rsidP="007563F8">
      <w:pPr>
        <w:pStyle w:val="NormalWeb"/>
        <w:spacing w:before="0" w:after="0"/>
        <w:ind w:left="2268"/>
        <w:jc w:val="both"/>
      </w:pPr>
      <w:r w:rsidRPr="007563F8">
        <w:rPr>
          <w:i/>
        </w:rPr>
        <w:t>II - em se tratando de compras ou de locação de equipamentos:</w:t>
      </w:r>
    </w:p>
    <w:p w:rsidR="007563F8" w:rsidRPr="007563F8" w:rsidRDefault="007563F8" w:rsidP="007563F8">
      <w:pPr>
        <w:pStyle w:val="NormalWeb"/>
        <w:spacing w:before="0" w:after="0"/>
        <w:ind w:left="2268"/>
        <w:jc w:val="both"/>
      </w:pPr>
      <w:r w:rsidRPr="007563F8">
        <w:rPr>
          <w:i/>
        </w:rPr>
        <w:t>A) provisoriamente, para efeito de posterior verificação da conformidade do material com a especificação;</w:t>
      </w:r>
    </w:p>
    <w:p w:rsidR="007563F8" w:rsidRPr="007563F8" w:rsidRDefault="007563F8" w:rsidP="007563F8">
      <w:pPr>
        <w:pStyle w:val="NormalWeb"/>
        <w:spacing w:before="0" w:after="0"/>
        <w:ind w:left="2268"/>
        <w:jc w:val="both"/>
      </w:pPr>
      <w:r w:rsidRPr="007563F8">
        <w:rPr>
          <w:i/>
        </w:rPr>
        <w:t>B) definitivamente, após a verificação da qualidade e quantidade do material e conseqüente aceitação.</w:t>
      </w:r>
    </w:p>
    <w:p w:rsidR="007563F8" w:rsidRPr="007563F8" w:rsidRDefault="007563F8" w:rsidP="007563F8">
      <w:pPr>
        <w:pStyle w:val="NormalWeb"/>
        <w:spacing w:before="0" w:after="0"/>
        <w:ind w:left="2268"/>
        <w:jc w:val="both"/>
      </w:pPr>
      <w:r w:rsidRPr="007563F8">
        <w:rPr>
          <w:i/>
        </w:rPr>
        <w:t>§ 2</w:t>
      </w:r>
      <w:r w:rsidRPr="007563F8">
        <w:rPr>
          <w:i/>
          <w:u w:val="single"/>
          <w:vertAlign w:val="superscript"/>
        </w:rPr>
        <w:t>o</w:t>
      </w:r>
      <w:r w:rsidRPr="007563F8">
        <w:rPr>
          <w:i/>
        </w:rPr>
        <w:t>  O recebimento provisório ou definitivo não exclui a responsabilidade civil pela solidez e segurança da obra ou do serviço, nem ético-profissional pela perfeita execução do contrato, dentro dos limites estabelecidos pela lei ou pelo contrato.</w:t>
      </w:r>
    </w:p>
    <w:p w:rsidR="007563F8" w:rsidRDefault="007563F8" w:rsidP="007563F8">
      <w:pPr>
        <w:pStyle w:val="Cabealho"/>
        <w:tabs>
          <w:tab w:val="left" w:pos="708"/>
        </w:tabs>
        <w:spacing w:line="276" w:lineRule="auto"/>
        <w:jc w:val="both"/>
        <w:rPr>
          <w:b/>
          <w:color w:val="000000" w:themeColor="text1"/>
          <w:sz w:val="24"/>
          <w:szCs w:val="24"/>
        </w:rPr>
      </w:pPr>
    </w:p>
    <w:p w:rsidR="008A6E70" w:rsidRPr="007563F8" w:rsidRDefault="00EF5FAA" w:rsidP="007563F8">
      <w:pPr>
        <w:pStyle w:val="Cabealho"/>
        <w:tabs>
          <w:tab w:val="left" w:pos="708"/>
        </w:tabs>
        <w:spacing w:after="200" w:line="276" w:lineRule="auto"/>
        <w:jc w:val="both"/>
        <w:rPr>
          <w:b/>
          <w:color w:val="000000" w:themeColor="text1"/>
          <w:sz w:val="24"/>
          <w:szCs w:val="24"/>
        </w:rPr>
      </w:pPr>
      <w:r w:rsidRPr="007563F8">
        <w:rPr>
          <w:b/>
          <w:color w:val="000000" w:themeColor="text1"/>
          <w:sz w:val="24"/>
          <w:szCs w:val="24"/>
        </w:rPr>
        <w:t>2</w:t>
      </w:r>
      <w:r w:rsidR="00920488" w:rsidRPr="007563F8">
        <w:rPr>
          <w:b/>
          <w:color w:val="000000" w:themeColor="text1"/>
          <w:sz w:val="24"/>
          <w:szCs w:val="24"/>
        </w:rPr>
        <w:t>4</w:t>
      </w:r>
      <w:r w:rsidR="008A6E70" w:rsidRPr="007563F8">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1723E9" w:rsidRDefault="001723E9" w:rsidP="008E24C5">
      <w:pPr>
        <w:pStyle w:val="Cabealho"/>
        <w:tabs>
          <w:tab w:val="clear" w:pos="4419"/>
          <w:tab w:val="clear" w:pos="8838"/>
        </w:tabs>
        <w:spacing w:line="276" w:lineRule="auto"/>
        <w:jc w:val="both"/>
        <w:rPr>
          <w:color w:val="000000" w:themeColor="text1"/>
          <w:sz w:val="24"/>
          <w:szCs w:val="24"/>
        </w:rPr>
      </w:pP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lastRenderedPageBreak/>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615BB9" w:rsidRPr="00957241" w:rsidTr="00B53E30">
        <w:tc>
          <w:tcPr>
            <w:tcW w:w="1510" w:type="dxa"/>
          </w:tcPr>
          <w:p w:rsidR="00615BB9" w:rsidRDefault="00B53ED7" w:rsidP="006F35A6">
            <w:pPr>
              <w:pStyle w:val="Corpodetexto3"/>
              <w:spacing w:line="276" w:lineRule="auto"/>
              <w:jc w:val="center"/>
              <w:rPr>
                <w:color w:val="000000" w:themeColor="text1"/>
                <w:sz w:val="24"/>
                <w:szCs w:val="24"/>
              </w:rPr>
            </w:pPr>
            <w:r>
              <w:rPr>
                <w:color w:val="000000" w:themeColor="text1"/>
                <w:sz w:val="24"/>
                <w:szCs w:val="24"/>
              </w:rPr>
              <w:t>303</w:t>
            </w:r>
          </w:p>
        </w:tc>
        <w:tc>
          <w:tcPr>
            <w:tcW w:w="3127" w:type="dxa"/>
          </w:tcPr>
          <w:p w:rsidR="00615BB9" w:rsidRDefault="00B53ED7" w:rsidP="008E24C5">
            <w:pPr>
              <w:spacing w:line="276" w:lineRule="auto"/>
              <w:jc w:val="center"/>
              <w:rPr>
                <w:color w:val="000000" w:themeColor="text1"/>
                <w:sz w:val="24"/>
                <w:szCs w:val="24"/>
              </w:rPr>
            </w:pPr>
            <w:r>
              <w:rPr>
                <w:color w:val="000000" w:themeColor="text1"/>
                <w:sz w:val="24"/>
                <w:szCs w:val="24"/>
              </w:rPr>
              <w:t>0604.2678200492.054</w:t>
            </w:r>
          </w:p>
        </w:tc>
        <w:tc>
          <w:tcPr>
            <w:tcW w:w="2023" w:type="dxa"/>
          </w:tcPr>
          <w:p w:rsidR="00615BB9" w:rsidRPr="00957241" w:rsidRDefault="00615BB9" w:rsidP="006A054A">
            <w:pPr>
              <w:spacing w:line="276" w:lineRule="auto"/>
              <w:jc w:val="center"/>
              <w:rPr>
                <w:color w:val="000000" w:themeColor="text1"/>
                <w:sz w:val="24"/>
                <w:szCs w:val="24"/>
              </w:rPr>
            </w:pPr>
            <w:r>
              <w:rPr>
                <w:color w:val="000000" w:themeColor="text1"/>
                <w:sz w:val="24"/>
                <w:szCs w:val="24"/>
              </w:rPr>
              <w:t>3390.30.00</w:t>
            </w:r>
          </w:p>
        </w:tc>
        <w:tc>
          <w:tcPr>
            <w:tcW w:w="2340" w:type="dxa"/>
          </w:tcPr>
          <w:p w:rsidR="00615BB9" w:rsidRPr="00957241" w:rsidRDefault="00615BB9" w:rsidP="006A054A">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Pr>
                <w:color w:val="000000" w:themeColor="text1"/>
                <w:sz w:val="24"/>
                <w:szCs w:val="24"/>
              </w:rPr>
              <w:t>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 e-mail: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B239DC" w:rsidRDefault="006A50CC" w:rsidP="007563F8">
      <w:pPr>
        <w:spacing w:after="240" w:line="276" w:lineRule="auto"/>
        <w:jc w:val="both"/>
        <w:rPr>
          <w:b/>
          <w:color w:val="000000" w:themeColor="text1"/>
          <w:sz w:val="24"/>
          <w:szCs w:val="24"/>
        </w:rPr>
      </w:pPr>
      <w:r w:rsidRPr="00023CA6">
        <w:rPr>
          <w:color w:val="000000" w:themeColor="text1"/>
          <w:sz w:val="24"/>
          <w:szCs w:val="24"/>
        </w:rPr>
        <w:t>2</w:t>
      </w:r>
      <w:r w:rsidR="00C97A92" w:rsidRPr="00023CA6">
        <w:rPr>
          <w:color w:val="000000" w:themeColor="text1"/>
          <w:sz w:val="24"/>
          <w:szCs w:val="24"/>
        </w:rPr>
        <w:t>4</w:t>
      </w:r>
      <w:r w:rsidR="00CD4CD3" w:rsidRPr="00023CA6">
        <w:rPr>
          <w:color w:val="000000" w:themeColor="text1"/>
          <w:sz w:val="24"/>
          <w:szCs w:val="24"/>
        </w:rPr>
        <w:t xml:space="preserve">.17- </w:t>
      </w:r>
      <w:r w:rsidR="00B239DC" w:rsidRPr="00023CA6">
        <w:rPr>
          <w:sz w:val="24"/>
          <w:szCs w:val="24"/>
        </w:rPr>
        <w:t xml:space="preserve">O </w:t>
      </w:r>
      <w:r w:rsidR="007563F8" w:rsidRPr="002E7DBB">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 às 12 h e de 13 às 16 horas.</w:t>
      </w:r>
    </w:p>
    <w:p w:rsidR="007563F8" w:rsidRPr="007563F8" w:rsidRDefault="006A50CC" w:rsidP="007563F8">
      <w:pPr>
        <w:pStyle w:val="Cabealho"/>
        <w:tabs>
          <w:tab w:val="left" w:pos="708"/>
        </w:tabs>
        <w:suppressAutoHyphens/>
        <w:spacing w:after="240" w:line="276" w:lineRule="auto"/>
        <w:jc w:val="both"/>
        <w:rPr>
          <w:sz w:val="24"/>
          <w:szCs w:val="24"/>
        </w:rPr>
      </w:pPr>
      <w:r w:rsidRPr="007563F8">
        <w:rPr>
          <w:b/>
          <w:color w:val="000000" w:themeColor="text1"/>
          <w:sz w:val="24"/>
          <w:szCs w:val="24"/>
        </w:rPr>
        <w:t>2</w:t>
      </w:r>
      <w:r w:rsidR="00C97A92" w:rsidRPr="007563F8">
        <w:rPr>
          <w:b/>
          <w:color w:val="000000" w:themeColor="text1"/>
          <w:sz w:val="24"/>
          <w:szCs w:val="24"/>
        </w:rPr>
        <w:t>4</w:t>
      </w:r>
      <w:r w:rsidR="009641CA" w:rsidRPr="007563F8">
        <w:rPr>
          <w:b/>
          <w:color w:val="000000" w:themeColor="text1"/>
          <w:sz w:val="24"/>
          <w:szCs w:val="24"/>
        </w:rPr>
        <w:t>.18-</w:t>
      </w:r>
      <w:r w:rsidR="007A74D2" w:rsidRPr="007563F8">
        <w:rPr>
          <w:b/>
          <w:color w:val="000000" w:themeColor="text1"/>
          <w:sz w:val="24"/>
          <w:szCs w:val="24"/>
        </w:rPr>
        <w:t xml:space="preserve"> </w:t>
      </w:r>
      <w:r w:rsidR="009132B6" w:rsidRPr="007563F8">
        <w:rPr>
          <w:b/>
          <w:color w:val="000000" w:themeColor="text1"/>
          <w:sz w:val="24"/>
          <w:szCs w:val="24"/>
        </w:rPr>
        <w:t>DAS CONDIÇÕES PARA SEGURO</w:t>
      </w:r>
      <w:r w:rsidR="007A74D2" w:rsidRPr="007563F8">
        <w:rPr>
          <w:b/>
          <w:color w:val="000000" w:themeColor="text1"/>
          <w:sz w:val="24"/>
          <w:szCs w:val="24"/>
        </w:rPr>
        <w:t>:</w:t>
      </w:r>
      <w:r w:rsidR="001473F3" w:rsidRPr="007563F8">
        <w:rPr>
          <w:color w:val="000000" w:themeColor="text1"/>
          <w:sz w:val="24"/>
          <w:szCs w:val="24"/>
        </w:rPr>
        <w:t xml:space="preserve"> </w:t>
      </w:r>
      <w:r w:rsidR="007563F8" w:rsidRPr="007563F8">
        <w:rPr>
          <w:sz w:val="24"/>
          <w:szCs w:val="24"/>
        </w:rPr>
        <w:t>A aquisição do objeto deste Edital não necessita de seguro.</w:t>
      </w:r>
    </w:p>
    <w:p w:rsidR="008A6E70" w:rsidRPr="008E24C5" w:rsidRDefault="009641CA" w:rsidP="007563F8">
      <w:pPr>
        <w:pStyle w:val="Cabealho"/>
        <w:tabs>
          <w:tab w:val="left" w:pos="708"/>
        </w:tabs>
        <w:suppressAutoHyphens/>
        <w:spacing w:after="240"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444D85">
        <w:rPr>
          <w:color w:val="000000" w:themeColor="text1"/>
          <w:sz w:val="24"/>
          <w:szCs w:val="24"/>
        </w:rPr>
        <w:t>14</w:t>
      </w:r>
      <w:r w:rsidR="00A06C8A" w:rsidRPr="008E24C5">
        <w:rPr>
          <w:color w:val="000000" w:themeColor="text1"/>
          <w:sz w:val="24"/>
          <w:szCs w:val="24"/>
        </w:rPr>
        <w:t xml:space="preserve"> </w:t>
      </w:r>
      <w:r w:rsidR="0054762E" w:rsidRPr="008E24C5">
        <w:rPr>
          <w:color w:val="000000" w:themeColor="text1"/>
          <w:sz w:val="24"/>
          <w:szCs w:val="24"/>
        </w:rPr>
        <w:t xml:space="preserve">de </w:t>
      </w:r>
      <w:r w:rsidR="00444D85">
        <w:rPr>
          <w:color w:val="000000" w:themeColor="text1"/>
          <w:sz w:val="24"/>
          <w:szCs w:val="24"/>
        </w:rPr>
        <w:t>agosto</w:t>
      </w:r>
      <w:r w:rsidRPr="008E24C5">
        <w:rPr>
          <w:color w:val="000000" w:themeColor="text1"/>
          <w:sz w:val="24"/>
          <w:szCs w:val="24"/>
        </w:rPr>
        <w:t xml:space="preserve"> de 201</w:t>
      </w:r>
      <w:r w:rsidR="009356E2">
        <w:rPr>
          <w:color w:val="000000" w:themeColor="text1"/>
          <w:sz w:val="24"/>
          <w:szCs w:val="24"/>
        </w:rPr>
        <w:t>8</w:t>
      </w:r>
      <w:r w:rsidR="00444D85">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8E1182" w:rsidRPr="000453DB" w:rsidRDefault="008E1182" w:rsidP="008E1182">
      <w:pPr>
        <w:pStyle w:val="Cabealho"/>
        <w:tabs>
          <w:tab w:val="clear" w:pos="4419"/>
          <w:tab w:val="clear" w:pos="8838"/>
        </w:tabs>
        <w:jc w:val="center"/>
        <w:rPr>
          <w:color w:val="000000" w:themeColor="text1"/>
        </w:rPr>
      </w:pPr>
      <w:r w:rsidRPr="000453DB">
        <w:rPr>
          <w:color w:val="000000" w:themeColor="text1"/>
        </w:rPr>
        <w:t>______________________</w:t>
      </w:r>
    </w:p>
    <w:p w:rsidR="008E1182" w:rsidRPr="000453DB" w:rsidRDefault="008E1182" w:rsidP="008E1182">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8E1182" w:rsidRPr="000453DB" w:rsidRDefault="008E1182" w:rsidP="008E1182">
      <w:pPr>
        <w:jc w:val="center"/>
        <w:rPr>
          <w:color w:val="000000" w:themeColor="text1"/>
          <w:sz w:val="22"/>
        </w:rPr>
      </w:pPr>
      <w:r w:rsidRPr="000453DB">
        <w:rPr>
          <w:color w:val="000000" w:themeColor="text1"/>
          <w:sz w:val="22"/>
        </w:rPr>
        <w:t>Secretário Municipal de Obras e Infraestrutura</w:t>
      </w:r>
    </w:p>
    <w:p w:rsidR="007563F8" w:rsidRDefault="007563F8" w:rsidP="00CA51D0">
      <w:pPr>
        <w:spacing w:line="276" w:lineRule="auto"/>
        <w:jc w:val="center"/>
        <w:rPr>
          <w:b/>
          <w:bCs/>
          <w:color w:val="000000" w:themeColor="text1"/>
          <w:sz w:val="24"/>
          <w:szCs w:val="24"/>
        </w:rPr>
      </w:pPr>
    </w:p>
    <w:p w:rsidR="001723E9" w:rsidRDefault="001723E9" w:rsidP="00CA51D0">
      <w:pPr>
        <w:spacing w:line="276" w:lineRule="auto"/>
        <w:jc w:val="center"/>
        <w:rPr>
          <w:b/>
          <w:bCs/>
          <w:color w:val="000000" w:themeColor="text1"/>
          <w:sz w:val="24"/>
          <w:szCs w:val="24"/>
        </w:rPr>
      </w:pPr>
    </w:p>
    <w:p w:rsidR="001723E9" w:rsidRDefault="001723E9" w:rsidP="00CA51D0">
      <w:pPr>
        <w:spacing w:line="276" w:lineRule="auto"/>
        <w:jc w:val="center"/>
        <w:rPr>
          <w:b/>
          <w:bCs/>
          <w:color w:val="000000" w:themeColor="text1"/>
          <w:sz w:val="24"/>
          <w:szCs w:val="24"/>
        </w:rPr>
      </w:pPr>
    </w:p>
    <w:p w:rsidR="001723E9" w:rsidRDefault="001723E9" w:rsidP="00CA51D0">
      <w:pPr>
        <w:spacing w:line="276" w:lineRule="auto"/>
        <w:jc w:val="center"/>
        <w:rPr>
          <w:b/>
          <w:bCs/>
          <w:color w:val="000000" w:themeColor="text1"/>
          <w:sz w:val="24"/>
          <w:szCs w:val="24"/>
        </w:rPr>
      </w:pPr>
    </w:p>
    <w:p w:rsidR="008A6E70" w:rsidRPr="008E24C5" w:rsidRDefault="001473F3" w:rsidP="00CA51D0">
      <w:pPr>
        <w:spacing w:line="276" w:lineRule="auto"/>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444D85">
        <w:rPr>
          <w:b/>
          <w:bCs/>
          <w:color w:val="000000" w:themeColor="text1"/>
          <w:sz w:val="24"/>
          <w:szCs w:val="24"/>
        </w:rPr>
        <w:t>073</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B53E30">
      <w:pPr>
        <w:rPr>
          <w:b/>
          <w:bCs/>
          <w:color w:val="000000" w:themeColor="text1"/>
          <w:sz w:val="24"/>
          <w:szCs w:val="24"/>
        </w:rPr>
      </w:pPr>
      <w:r w:rsidRPr="008E24C5">
        <w:rPr>
          <w:b/>
          <w:bCs/>
          <w:color w:val="000000" w:themeColor="text1"/>
          <w:sz w:val="24"/>
          <w:szCs w:val="24"/>
        </w:rPr>
        <w:t xml:space="preserve"> </w:t>
      </w: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B53ED7" w:rsidRPr="00930191" w:rsidRDefault="00B53ED7" w:rsidP="00B53ED7">
      <w:pPr>
        <w:numPr>
          <w:ilvl w:val="0"/>
          <w:numId w:val="27"/>
        </w:numPr>
        <w:tabs>
          <w:tab w:val="left" w:pos="284"/>
          <w:tab w:val="left" w:pos="426"/>
        </w:tabs>
        <w:suppressAutoHyphens/>
        <w:spacing w:after="240" w:line="276" w:lineRule="auto"/>
        <w:ind w:left="0" w:firstLine="0"/>
        <w:jc w:val="both"/>
        <w:rPr>
          <w:b/>
          <w:sz w:val="24"/>
          <w:szCs w:val="24"/>
        </w:rPr>
      </w:pPr>
      <w:r w:rsidRPr="00930191">
        <w:rPr>
          <w:b/>
          <w:sz w:val="24"/>
          <w:szCs w:val="24"/>
        </w:rPr>
        <w:t xml:space="preserve">– JUSTIFICATIVA </w:t>
      </w:r>
    </w:p>
    <w:p w:rsidR="00B53ED7" w:rsidRPr="00930191" w:rsidRDefault="00B53ED7" w:rsidP="00B53ED7">
      <w:pPr>
        <w:pStyle w:val="Corpodetexto"/>
        <w:tabs>
          <w:tab w:val="left" w:pos="284"/>
          <w:tab w:val="left" w:pos="426"/>
        </w:tabs>
        <w:spacing w:after="240" w:line="276" w:lineRule="auto"/>
        <w:jc w:val="left"/>
        <w:rPr>
          <w:sz w:val="24"/>
          <w:szCs w:val="24"/>
        </w:rPr>
      </w:pPr>
      <w:r w:rsidRPr="00930191">
        <w:rPr>
          <w:sz w:val="24"/>
          <w:szCs w:val="24"/>
        </w:rPr>
        <w:t>JUSTIFICAMOS A AQUISIÇÃO DE PNEUS, devido à necessidade de promover a substituição dos pneus desgastados e danificados, visando manter os veículos que estão sob a responsabilidade da Secretaria Municipal de Obras e Infraestrutura em condições de funcionamento, garantindo a segurança dos usuários e o atendimento aos demais serviços do Município.</w:t>
      </w:r>
    </w:p>
    <w:p w:rsidR="00B53ED7" w:rsidRPr="00930191" w:rsidRDefault="00B53ED7" w:rsidP="00B53ED7">
      <w:pPr>
        <w:tabs>
          <w:tab w:val="left" w:pos="284"/>
          <w:tab w:val="left" w:pos="426"/>
        </w:tabs>
        <w:spacing w:after="240" w:line="276" w:lineRule="auto"/>
        <w:jc w:val="both"/>
        <w:rPr>
          <w:sz w:val="24"/>
          <w:szCs w:val="24"/>
        </w:rPr>
      </w:pPr>
      <w:r w:rsidRPr="00930191">
        <w:rPr>
          <w:b/>
          <w:sz w:val="24"/>
          <w:szCs w:val="24"/>
        </w:rPr>
        <w:t>2 – OBJETO:</w:t>
      </w:r>
    </w:p>
    <w:p w:rsidR="00B53ED7" w:rsidRPr="00930191" w:rsidRDefault="00B53ED7" w:rsidP="00B53ED7">
      <w:pPr>
        <w:widowControl w:val="0"/>
        <w:tabs>
          <w:tab w:val="left" w:pos="284"/>
          <w:tab w:val="left" w:pos="426"/>
        </w:tabs>
        <w:spacing w:before="100" w:after="240" w:line="276" w:lineRule="auto"/>
        <w:jc w:val="both"/>
        <w:rPr>
          <w:b/>
          <w:bCs/>
          <w:sz w:val="24"/>
          <w:szCs w:val="24"/>
        </w:rPr>
      </w:pPr>
      <w:r w:rsidRPr="00930191">
        <w:rPr>
          <w:sz w:val="24"/>
          <w:szCs w:val="24"/>
        </w:rPr>
        <w:t xml:space="preserve">2.1 – Constitui o presente objeto a </w:t>
      </w:r>
      <w:r w:rsidRPr="00930191">
        <w:rPr>
          <w:b/>
          <w:sz w:val="24"/>
          <w:szCs w:val="24"/>
        </w:rPr>
        <w:t>AQUISIÇÃO DE PNEUS</w:t>
      </w:r>
      <w:r w:rsidRPr="00930191">
        <w:rPr>
          <w:b/>
          <w:bCs/>
          <w:sz w:val="24"/>
          <w:szCs w:val="24"/>
        </w:rPr>
        <w:t xml:space="preserve"> NOVOS, PARA REPOSIÇÃO NA FROTA DE VEÍCULOS DA SECRETARIA MUNICIPAL DE OBRAS E INFRAESTRUTURA, CONFORME ESPECIFICADO.</w:t>
      </w:r>
    </w:p>
    <w:p w:rsidR="00B53ED7" w:rsidRDefault="00B53ED7" w:rsidP="00B53ED7">
      <w:pPr>
        <w:widowControl w:val="0"/>
        <w:tabs>
          <w:tab w:val="left" w:pos="284"/>
          <w:tab w:val="left" w:pos="426"/>
        </w:tabs>
        <w:spacing w:before="100" w:after="240" w:line="276" w:lineRule="auto"/>
        <w:jc w:val="both"/>
        <w:rPr>
          <w:b/>
          <w:bCs/>
          <w:sz w:val="24"/>
          <w:szCs w:val="24"/>
        </w:rPr>
      </w:pPr>
      <w:r w:rsidRPr="00930191">
        <w:rPr>
          <w:b/>
          <w:bCs/>
          <w:sz w:val="24"/>
          <w:szCs w:val="24"/>
        </w:rPr>
        <w:t>2.2 - DETALHAMENTO DO OBJETO</w:t>
      </w:r>
    </w:p>
    <w:tbl>
      <w:tblPr>
        <w:tblW w:w="9037" w:type="dxa"/>
        <w:tblCellMar>
          <w:left w:w="70" w:type="dxa"/>
          <w:right w:w="70" w:type="dxa"/>
        </w:tblCellMar>
        <w:tblLook w:val="04A0"/>
      </w:tblPr>
      <w:tblGrid>
        <w:gridCol w:w="3472"/>
        <w:gridCol w:w="3921"/>
        <w:gridCol w:w="1644"/>
      </w:tblGrid>
      <w:tr w:rsidR="005D514F" w:rsidRPr="005D514F" w:rsidTr="005D514F">
        <w:trPr>
          <w:trHeight w:hRule="exact" w:val="255"/>
        </w:trPr>
        <w:tc>
          <w:tcPr>
            <w:tcW w:w="3472" w:type="dxa"/>
            <w:tcBorders>
              <w:top w:val="single" w:sz="4" w:space="0" w:color="auto"/>
              <w:left w:val="single" w:sz="4" w:space="0" w:color="auto"/>
              <w:bottom w:val="single" w:sz="4" w:space="0" w:color="auto"/>
              <w:right w:val="single" w:sz="4" w:space="0" w:color="auto"/>
            </w:tcBorders>
            <w:noWrap/>
            <w:vAlign w:val="bottom"/>
            <w:hideMark/>
          </w:tcPr>
          <w:p w:rsidR="005D514F" w:rsidRPr="005D514F" w:rsidRDefault="005D514F" w:rsidP="00A93335">
            <w:pPr>
              <w:spacing w:after="200"/>
              <w:jc w:val="center"/>
              <w:rPr>
                <w:b/>
                <w:bCs/>
                <w:sz w:val="22"/>
                <w:szCs w:val="22"/>
              </w:rPr>
            </w:pPr>
            <w:r w:rsidRPr="005D514F">
              <w:rPr>
                <w:b/>
                <w:bCs/>
                <w:sz w:val="22"/>
                <w:szCs w:val="22"/>
              </w:rPr>
              <w:t>VEÍCULO</w:t>
            </w:r>
          </w:p>
        </w:tc>
        <w:tc>
          <w:tcPr>
            <w:tcW w:w="3921" w:type="dxa"/>
            <w:tcBorders>
              <w:top w:val="single" w:sz="4" w:space="0" w:color="auto"/>
              <w:left w:val="nil"/>
              <w:bottom w:val="single" w:sz="4" w:space="0" w:color="auto"/>
              <w:right w:val="single" w:sz="4" w:space="0" w:color="auto"/>
            </w:tcBorders>
            <w:noWrap/>
            <w:vAlign w:val="bottom"/>
            <w:hideMark/>
          </w:tcPr>
          <w:p w:rsidR="005D514F" w:rsidRPr="005D514F" w:rsidRDefault="005D514F" w:rsidP="00A93335">
            <w:pPr>
              <w:spacing w:after="200"/>
              <w:jc w:val="center"/>
              <w:rPr>
                <w:b/>
                <w:bCs/>
                <w:sz w:val="22"/>
                <w:szCs w:val="22"/>
              </w:rPr>
            </w:pPr>
            <w:r w:rsidRPr="005D514F">
              <w:rPr>
                <w:b/>
                <w:bCs/>
                <w:sz w:val="22"/>
                <w:szCs w:val="22"/>
              </w:rPr>
              <w:t>PNEU</w:t>
            </w:r>
          </w:p>
        </w:tc>
        <w:tc>
          <w:tcPr>
            <w:tcW w:w="1644" w:type="dxa"/>
            <w:tcBorders>
              <w:top w:val="single" w:sz="4" w:space="0" w:color="auto"/>
              <w:left w:val="nil"/>
              <w:bottom w:val="single" w:sz="4" w:space="0" w:color="auto"/>
              <w:right w:val="single" w:sz="4" w:space="0" w:color="auto"/>
            </w:tcBorders>
            <w:noWrap/>
            <w:vAlign w:val="bottom"/>
            <w:hideMark/>
          </w:tcPr>
          <w:p w:rsidR="005D514F" w:rsidRPr="005D514F" w:rsidRDefault="005D514F" w:rsidP="00A93335">
            <w:pPr>
              <w:spacing w:after="200"/>
              <w:jc w:val="center"/>
              <w:rPr>
                <w:b/>
                <w:bCs/>
                <w:sz w:val="22"/>
                <w:szCs w:val="22"/>
              </w:rPr>
            </w:pPr>
            <w:r w:rsidRPr="005D514F">
              <w:rPr>
                <w:b/>
                <w:bCs/>
                <w:sz w:val="22"/>
                <w:szCs w:val="22"/>
              </w:rPr>
              <w:t>QUANTIDADE</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A93335">
            <w:pPr>
              <w:spacing w:after="200"/>
              <w:rPr>
                <w:sz w:val="22"/>
                <w:szCs w:val="22"/>
              </w:rPr>
            </w:pPr>
            <w:r w:rsidRPr="005D514F">
              <w:rPr>
                <w:sz w:val="22"/>
                <w:szCs w:val="22"/>
              </w:rPr>
              <w:t>Motoniveladora Caterpillar</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14.00-24 – 12 Lonas – Sem Câmara</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6</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A93335">
            <w:pPr>
              <w:spacing w:after="200"/>
              <w:rPr>
                <w:sz w:val="22"/>
                <w:szCs w:val="22"/>
                <w:lang w:val="en-US"/>
              </w:rPr>
            </w:pPr>
            <w:r w:rsidRPr="005D514F">
              <w:rPr>
                <w:sz w:val="22"/>
                <w:szCs w:val="22"/>
                <w:lang w:val="en-US"/>
              </w:rPr>
              <w:t>Motoniveladora New Holland RG 140B</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14.00-24 – 12 Lonas – Sem Câmara</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6</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A93335">
            <w:pPr>
              <w:spacing w:after="200"/>
              <w:rPr>
                <w:sz w:val="22"/>
                <w:szCs w:val="22"/>
              </w:rPr>
            </w:pPr>
            <w:r w:rsidRPr="005D514F">
              <w:rPr>
                <w:sz w:val="22"/>
                <w:szCs w:val="22"/>
              </w:rPr>
              <w:t>Pá Carregadeira New Holland 12c</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17.5-25 – 12 Lonas</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2</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5D514F">
            <w:pPr>
              <w:spacing w:after="200"/>
              <w:ind w:right="672"/>
              <w:rPr>
                <w:sz w:val="22"/>
                <w:szCs w:val="22"/>
              </w:rPr>
            </w:pPr>
            <w:r w:rsidRPr="005D514F">
              <w:rPr>
                <w:sz w:val="22"/>
                <w:szCs w:val="22"/>
              </w:rPr>
              <w:t>Pá Carregadeira YTO ZL30F</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17.5-25 – 12 Lonas</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2</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A93335">
            <w:pPr>
              <w:spacing w:after="200"/>
              <w:rPr>
                <w:color w:val="000000"/>
                <w:sz w:val="22"/>
                <w:szCs w:val="22"/>
              </w:rPr>
            </w:pPr>
            <w:r w:rsidRPr="005D514F">
              <w:rPr>
                <w:color w:val="000000"/>
                <w:sz w:val="22"/>
                <w:szCs w:val="22"/>
              </w:rPr>
              <w:t>Retro Escavadeira Randon</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19.5L-24 – Traseiro – Sem Câmara</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4</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A93335">
            <w:pPr>
              <w:spacing w:after="200"/>
              <w:rPr>
                <w:color w:val="000000"/>
                <w:sz w:val="22"/>
                <w:szCs w:val="22"/>
              </w:rPr>
            </w:pPr>
            <w:r w:rsidRPr="005D514F">
              <w:rPr>
                <w:color w:val="000000"/>
                <w:sz w:val="22"/>
                <w:szCs w:val="22"/>
              </w:rPr>
              <w:t>Retro Escavadeira New Holland B110B (2 Retros)</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12.5/80-18 – Dianteiro – Sem Câmara</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4</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A93335">
            <w:pPr>
              <w:spacing w:after="200"/>
              <w:rPr>
                <w:sz w:val="22"/>
                <w:szCs w:val="22"/>
              </w:rPr>
            </w:pPr>
            <w:r w:rsidRPr="005D514F">
              <w:rPr>
                <w:sz w:val="22"/>
                <w:szCs w:val="22"/>
              </w:rPr>
              <w:t>VW GOL 1.6 KNO-5350</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175/70 R13</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4</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A93335">
            <w:pPr>
              <w:spacing w:after="200"/>
              <w:rPr>
                <w:sz w:val="22"/>
                <w:szCs w:val="22"/>
              </w:rPr>
            </w:pPr>
            <w:r w:rsidRPr="005D514F">
              <w:rPr>
                <w:sz w:val="22"/>
                <w:szCs w:val="22"/>
              </w:rPr>
              <w:t>VW GOL 1.6 KMW-8743</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175/70 R13</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4</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A93335">
            <w:pPr>
              <w:spacing w:after="200"/>
              <w:rPr>
                <w:sz w:val="22"/>
                <w:szCs w:val="22"/>
              </w:rPr>
            </w:pPr>
            <w:r w:rsidRPr="005D514F">
              <w:rPr>
                <w:sz w:val="22"/>
                <w:szCs w:val="22"/>
              </w:rPr>
              <w:t>VW GOL 1.6 KNJ-7939</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175/70 R13</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4</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A93335">
            <w:pPr>
              <w:spacing w:after="200"/>
              <w:rPr>
                <w:sz w:val="22"/>
                <w:szCs w:val="22"/>
              </w:rPr>
            </w:pPr>
            <w:r w:rsidRPr="005D514F">
              <w:rPr>
                <w:sz w:val="22"/>
                <w:szCs w:val="22"/>
              </w:rPr>
              <w:t>VW GOL 1.6 KNJ-7941</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175/70 R13</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4</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A93335">
            <w:pPr>
              <w:spacing w:after="200"/>
              <w:rPr>
                <w:sz w:val="22"/>
                <w:szCs w:val="22"/>
              </w:rPr>
            </w:pPr>
            <w:r w:rsidRPr="005D514F">
              <w:rPr>
                <w:sz w:val="22"/>
                <w:szCs w:val="22"/>
              </w:rPr>
              <w:t>VW Saveiro 1.6CS KNO-4171</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175/70 R13</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4</w:t>
            </w:r>
          </w:p>
        </w:tc>
      </w:tr>
      <w:tr w:rsidR="005D514F" w:rsidRPr="005D514F" w:rsidTr="005D514F">
        <w:trPr>
          <w:trHeight w:hRule="exact" w:val="255"/>
        </w:trPr>
        <w:tc>
          <w:tcPr>
            <w:tcW w:w="3472" w:type="dxa"/>
            <w:tcBorders>
              <w:top w:val="nil"/>
              <w:left w:val="single" w:sz="4" w:space="0" w:color="auto"/>
              <w:bottom w:val="single" w:sz="4" w:space="0" w:color="auto"/>
              <w:right w:val="single" w:sz="4" w:space="0" w:color="auto"/>
            </w:tcBorders>
            <w:noWrap/>
            <w:vAlign w:val="bottom"/>
            <w:hideMark/>
          </w:tcPr>
          <w:p w:rsidR="005D514F" w:rsidRPr="005D514F" w:rsidRDefault="005D514F" w:rsidP="00A93335">
            <w:pPr>
              <w:spacing w:after="200"/>
              <w:rPr>
                <w:sz w:val="22"/>
                <w:szCs w:val="22"/>
              </w:rPr>
            </w:pPr>
            <w:r w:rsidRPr="005D514F">
              <w:rPr>
                <w:sz w:val="22"/>
                <w:szCs w:val="22"/>
              </w:rPr>
              <w:t>VW Saveiro 1.6CS LPW-2175</w:t>
            </w:r>
          </w:p>
        </w:tc>
        <w:tc>
          <w:tcPr>
            <w:tcW w:w="3921"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175/70 R14</w:t>
            </w:r>
          </w:p>
        </w:tc>
        <w:tc>
          <w:tcPr>
            <w:tcW w:w="1644" w:type="dxa"/>
            <w:tcBorders>
              <w:top w:val="nil"/>
              <w:left w:val="nil"/>
              <w:bottom w:val="single" w:sz="4" w:space="0" w:color="auto"/>
              <w:right w:val="single" w:sz="4" w:space="0" w:color="auto"/>
            </w:tcBorders>
            <w:noWrap/>
            <w:vAlign w:val="bottom"/>
            <w:hideMark/>
          </w:tcPr>
          <w:p w:rsidR="005D514F" w:rsidRPr="005D514F" w:rsidRDefault="005D514F" w:rsidP="00A93335">
            <w:pPr>
              <w:spacing w:after="200"/>
              <w:jc w:val="center"/>
              <w:rPr>
                <w:sz w:val="22"/>
                <w:szCs w:val="22"/>
              </w:rPr>
            </w:pPr>
            <w:r w:rsidRPr="005D514F">
              <w:rPr>
                <w:sz w:val="22"/>
                <w:szCs w:val="22"/>
              </w:rPr>
              <w:t>4</w:t>
            </w:r>
          </w:p>
        </w:tc>
      </w:tr>
    </w:tbl>
    <w:p w:rsidR="005D514F" w:rsidRDefault="005D514F" w:rsidP="00B53ED7">
      <w:pPr>
        <w:widowControl w:val="0"/>
        <w:spacing w:line="276" w:lineRule="auto"/>
        <w:jc w:val="both"/>
        <w:rPr>
          <w:b/>
          <w:bCs/>
          <w:sz w:val="24"/>
          <w:szCs w:val="24"/>
        </w:rPr>
      </w:pPr>
    </w:p>
    <w:p w:rsidR="00B53ED7" w:rsidRPr="00930191" w:rsidRDefault="00B53ED7" w:rsidP="00B53ED7">
      <w:pPr>
        <w:widowControl w:val="0"/>
        <w:spacing w:after="240" w:line="276" w:lineRule="auto"/>
        <w:jc w:val="both"/>
        <w:rPr>
          <w:b/>
          <w:bCs/>
          <w:sz w:val="24"/>
          <w:szCs w:val="24"/>
        </w:rPr>
      </w:pPr>
      <w:r>
        <w:rPr>
          <w:b/>
          <w:bCs/>
          <w:sz w:val="24"/>
          <w:szCs w:val="24"/>
        </w:rPr>
        <w:t>2.2</w:t>
      </w:r>
      <w:r w:rsidRPr="00930191">
        <w:rPr>
          <w:b/>
          <w:bCs/>
          <w:sz w:val="24"/>
          <w:szCs w:val="24"/>
        </w:rPr>
        <w:t xml:space="preserve"> -</w:t>
      </w:r>
      <w:r>
        <w:rPr>
          <w:b/>
          <w:bCs/>
          <w:sz w:val="24"/>
          <w:szCs w:val="24"/>
        </w:rPr>
        <w:t xml:space="preserve"> </w:t>
      </w:r>
      <w:r w:rsidRPr="00930191">
        <w:rPr>
          <w:b/>
          <w:bCs/>
          <w:sz w:val="24"/>
          <w:szCs w:val="24"/>
        </w:rPr>
        <w:t>OBSERVAÇÕES GERAIS A RESPEITO DO OBJETO</w:t>
      </w:r>
    </w:p>
    <w:p w:rsidR="00B53ED7" w:rsidRPr="00930191" w:rsidRDefault="00B53ED7" w:rsidP="00B53ED7">
      <w:pPr>
        <w:widowControl w:val="0"/>
        <w:spacing w:after="240" w:line="276" w:lineRule="auto"/>
        <w:ind w:firstLine="708"/>
        <w:jc w:val="both"/>
        <w:rPr>
          <w:sz w:val="24"/>
          <w:szCs w:val="24"/>
        </w:rPr>
      </w:pPr>
      <w:r w:rsidRPr="00930191">
        <w:rPr>
          <w:b/>
          <w:sz w:val="24"/>
          <w:szCs w:val="24"/>
        </w:rPr>
        <w:t xml:space="preserve">Sugerimos </w:t>
      </w:r>
      <w:r w:rsidRPr="00930191">
        <w:rPr>
          <w:b/>
          <w:sz w:val="24"/>
          <w:szCs w:val="24"/>
          <w:u w:val="single"/>
        </w:rPr>
        <w:t>como referência</w:t>
      </w:r>
      <w:r w:rsidRPr="00930191">
        <w:rPr>
          <w:b/>
          <w:sz w:val="24"/>
          <w:szCs w:val="24"/>
        </w:rPr>
        <w:t xml:space="preserve"> as marcas: Pirelli, Goodyear, Firestone, Michelin, OU EQUIVALENTES. </w:t>
      </w:r>
      <w:r w:rsidRPr="00930191">
        <w:rPr>
          <w:sz w:val="24"/>
          <w:szCs w:val="24"/>
        </w:rPr>
        <w:t>Nesse sentido Marçal Justen Filho, na obra Comentários à Lei de Licitações e Contratos Administrativos – 14ª ed. – São Paulo: Dialética, 2010, afirma:</w:t>
      </w:r>
    </w:p>
    <w:p w:rsidR="00B53ED7" w:rsidRPr="00930191" w:rsidRDefault="00B53ED7" w:rsidP="00B53ED7">
      <w:pPr>
        <w:widowControl w:val="0"/>
        <w:spacing w:after="240" w:line="276" w:lineRule="auto"/>
        <w:ind w:left="2124" w:firstLine="286"/>
        <w:jc w:val="both"/>
        <w:rPr>
          <w:i/>
          <w:sz w:val="24"/>
          <w:szCs w:val="24"/>
        </w:rPr>
      </w:pPr>
      <w:r w:rsidRPr="00930191">
        <w:rPr>
          <w:i/>
          <w:sz w:val="24"/>
          <w:szCs w:val="24"/>
        </w:rPr>
        <w:t xml:space="preserve">“Enfim, a marca não pode ser a causa motivadora da escolha, </w:t>
      </w:r>
      <w:r w:rsidRPr="00930191">
        <w:rPr>
          <w:b/>
          <w:i/>
          <w:sz w:val="24"/>
          <w:szCs w:val="24"/>
        </w:rPr>
        <w:t>mas se admite a indicação da marca como mero elemento acessório</w:t>
      </w:r>
      <w:r w:rsidRPr="00930191">
        <w:rPr>
          <w:i/>
          <w:sz w:val="24"/>
          <w:szCs w:val="24"/>
        </w:rPr>
        <w:t>, conseqüência de uma decisão que se fundou em características específicas do objeto escolhido.” (grifo nosso; p.361)</w:t>
      </w:r>
    </w:p>
    <w:p w:rsidR="00B53ED7" w:rsidRPr="00930191" w:rsidRDefault="00B53ED7" w:rsidP="00B53ED7">
      <w:pPr>
        <w:widowControl w:val="0"/>
        <w:spacing w:after="240" w:line="276" w:lineRule="auto"/>
        <w:ind w:firstLine="708"/>
        <w:jc w:val="both"/>
        <w:rPr>
          <w:sz w:val="24"/>
          <w:szCs w:val="24"/>
        </w:rPr>
      </w:pPr>
      <w:r w:rsidRPr="00930191">
        <w:rPr>
          <w:sz w:val="24"/>
          <w:szCs w:val="24"/>
        </w:rPr>
        <w:t xml:space="preserve">Caso os licitantes não tenham ofertado as marcas sugeridas, estes podem enviar </w:t>
      </w:r>
      <w:r w:rsidRPr="00930191">
        <w:rPr>
          <w:sz w:val="24"/>
          <w:szCs w:val="24"/>
        </w:rPr>
        <w:lastRenderedPageBreak/>
        <w:t>informativos, catálogos, cartilhas ou qualquer outro documento idôneo ofertado em língua portuguesa, que demonstre as especificações técnicas e instruções de uso do produto, visto que o direito à informação é inerente ao procedimento licitatório, o qual passará por analise do órgão requisitante, para aprovação.</w:t>
      </w:r>
    </w:p>
    <w:p w:rsidR="00B53ED7" w:rsidRPr="00930191" w:rsidRDefault="00B53ED7" w:rsidP="00B53ED7">
      <w:pPr>
        <w:widowControl w:val="0"/>
        <w:spacing w:after="240" w:line="276" w:lineRule="auto"/>
        <w:ind w:firstLine="708"/>
        <w:jc w:val="both"/>
        <w:rPr>
          <w:sz w:val="24"/>
          <w:szCs w:val="24"/>
        </w:rPr>
      </w:pPr>
      <w:r w:rsidRPr="00930191">
        <w:rPr>
          <w:sz w:val="24"/>
          <w:szCs w:val="24"/>
        </w:rPr>
        <w:t>Caso exista dúvida quanto à equivalência entre marca ofertada x marca de referência, será oportunizado ao participante do certame demonstrar desempenho, qualidade e produtividade do produto ofertado compatíveis com a marca de referência mencionada.</w:t>
      </w:r>
    </w:p>
    <w:p w:rsidR="00B53ED7" w:rsidRPr="00930191" w:rsidRDefault="00B53ED7" w:rsidP="00B53ED7">
      <w:pPr>
        <w:widowControl w:val="0"/>
        <w:spacing w:after="240" w:line="276" w:lineRule="auto"/>
        <w:ind w:firstLine="708"/>
        <w:jc w:val="both"/>
        <w:rPr>
          <w:sz w:val="24"/>
          <w:szCs w:val="24"/>
        </w:rPr>
      </w:pPr>
      <w:r w:rsidRPr="00930191">
        <w:rPr>
          <w:sz w:val="24"/>
          <w:szCs w:val="24"/>
        </w:rPr>
        <w:t>O preço final deverá incluir todas as despesas referentes ao frete, às embalagens, aos tributos e aos demais encargos indispensáveis ao perfeito cumprimento das obrigações decorrentes do contrato.</w:t>
      </w:r>
    </w:p>
    <w:p w:rsidR="00B53ED7" w:rsidRPr="00930191" w:rsidRDefault="00B53ED7" w:rsidP="00B53ED7">
      <w:pPr>
        <w:spacing w:after="240" w:line="276" w:lineRule="auto"/>
        <w:jc w:val="both"/>
        <w:rPr>
          <w:sz w:val="24"/>
          <w:szCs w:val="24"/>
        </w:rPr>
      </w:pPr>
      <w:r w:rsidRPr="00930191">
        <w:rPr>
          <w:b/>
          <w:sz w:val="24"/>
          <w:szCs w:val="24"/>
        </w:rPr>
        <w:t>3 – PRAZOS E LOCAL DE ENTREGA DE MATERIAL</w:t>
      </w:r>
    </w:p>
    <w:p w:rsidR="00B53ED7" w:rsidRPr="00930191" w:rsidRDefault="00B53ED7" w:rsidP="00B53ED7">
      <w:pPr>
        <w:spacing w:before="120" w:after="240" w:line="276" w:lineRule="auto"/>
        <w:jc w:val="both"/>
        <w:rPr>
          <w:sz w:val="24"/>
          <w:szCs w:val="24"/>
        </w:rPr>
      </w:pPr>
      <w:r w:rsidRPr="00930191">
        <w:rPr>
          <w:sz w:val="24"/>
          <w:szCs w:val="24"/>
        </w:rPr>
        <w:t>3.1 – Após a emissão da nota de empenho e assinatura do contrato elaborado pela Procuradoria Jurídica Municipal, a Empresa vencedora do certame terá 20 (vinte) dias úteis para executar a entrega dos itens solicitados, que deverá ser realizada de forma integral, na sede da Secretaria Municipal de Obras e Infraestrutura, situada na Rua Humberto Neves, s/n- Bairro Bom Destino – Bom Jardim/RJ– Tel: (22) 2566-2583, de segunda a sexta-feira, entre 8h e 15h.</w:t>
      </w:r>
    </w:p>
    <w:p w:rsidR="00B53ED7" w:rsidRPr="00930191" w:rsidRDefault="00B53ED7" w:rsidP="00B53ED7">
      <w:pPr>
        <w:pStyle w:val="PargrafodaLista10"/>
        <w:widowControl w:val="0"/>
        <w:shd w:val="clear" w:color="auto" w:fill="FFFFFF"/>
        <w:spacing w:after="240" w:line="276" w:lineRule="auto"/>
        <w:ind w:left="0"/>
        <w:jc w:val="both"/>
      </w:pPr>
      <w:r w:rsidRPr="00930191">
        <w:rPr>
          <w:b/>
          <w:bCs/>
        </w:rPr>
        <w:t>4.0 – DAS OBRIGAÇÕES DA EMPRESA CONTRATADA</w:t>
      </w:r>
      <w:r w:rsidRPr="00930191">
        <w:rPr>
          <w:b/>
          <w:bCs/>
          <w:u w:val="single"/>
        </w:rPr>
        <w:t>:</w:t>
      </w:r>
    </w:p>
    <w:p w:rsidR="00B53ED7" w:rsidRPr="00930191" w:rsidRDefault="00B53ED7" w:rsidP="00B53ED7">
      <w:pPr>
        <w:spacing w:before="160" w:after="240" w:line="276" w:lineRule="auto"/>
        <w:jc w:val="both"/>
        <w:rPr>
          <w:sz w:val="24"/>
          <w:szCs w:val="24"/>
        </w:rPr>
      </w:pPr>
      <w:r w:rsidRPr="00930191">
        <w:rPr>
          <w:sz w:val="24"/>
          <w:szCs w:val="24"/>
        </w:rPr>
        <w:t xml:space="preserve">4.1 – São obrigações da </w:t>
      </w:r>
      <w:r w:rsidRPr="00930191">
        <w:rPr>
          <w:b/>
          <w:bCs/>
          <w:sz w:val="24"/>
          <w:szCs w:val="24"/>
        </w:rPr>
        <w:t xml:space="preserve">CONTRATADA </w:t>
      </w:r>
      <w:r w:rsidRPr="00930191">
        <w:rPr>
          <w:sz w:val="24"/>
          <w:szCs w:val="24"/>
        </w:rPr>
        <w:t>, sem que a elas se limitem:</w:t>
      </w:r>
    </w:p>
    <w:p w:rsidR="00B53ED7" w:rsidRPr="00930191" w:rsidRDefault="00B53ED7" w:rsidP="00B53ED7">
      <w:pPr>
        <w:pStyle w:val="PargrafodaLista"/>
        <w:widowControl w:val="0"/>
        <w:numPr>
          <w:ilvl w:val="0"/>
          <w:numId w:val="40"/>
        </w:numPr>
        <w:suppressAutoHyphens w:val="0"/>
        <w:spacing w:after="240" w:line="276" w:lineRule="auto"/>
        <w:ind w:left="851"/>
        <w:contextualSpacing/>
        <w:jc w:val="both"/>
      </w:pPr>
      <w:r w:rsidRPr="00930191">
        <w:t>Fornecer todo o objeto solicitado em conformidade com os prazos determinados, devendo comunicar por escrito a fiscalização do contrato qualquer caso de força maior que justifique o atraso no fornecimento.</w:t>
      </w:r>
    </w:p>
    <w:p w:rsidR="00B53ED7" w:rsidRPr="00930191" w:rsidRDefault="00B53ED7" w:rsidP="00B53ED7">
      <w:pPr>
        <w:pStyle w:val="PargrafodaLista"/>
        <w:widowControl w:val="0"/>
        <w:numPr>
          <w:ilvl w:val="0"/>
          <w:numId w:val="40"/>
        </w:numPr>
        <w:suppressAutoHyphens w:val="0"/>
        <w:spacing w:after="240" w:line="276" w:lineRule="auto"/>
        <w:ind w:left="851"/>
        <w:contextualSpacing/>
        <w:jc w:val="both"/>
      </w:pPr>
      <w:r w:rsidRPr="00930191">
        <w:t xml:space="preserve">Atender prontamente quaisquer exigências da fiscalização do contrato, inerentes ao objeto da contratação; </w:t>
      </w:r>
    </w:p>
    <w:p w:rsidR="00B53ED7" w:rsidRPr="00930191" w:rsidRDefault="00B53ED7" w:rsidP="00B53ED7">
      <w:pPr>
        <w:pStyle w:val="PargrafodaLista"/>
        <w:widowControl w:val="0"/>
        <w:numPr>
          <w:ilvl w:val="0"/>
          <w:numId w:val="40"/>
        </w:numPr>
        <w:suppressAutoHyphens w:val="0"/>
        <w:spacing w:after="240" w:line="276" w:lineRule="auto"/>
        <w:ind w:left="851"/>
        <w:contextualSpacing/>
        <w:jc w:val="both"/>
      </w:pPr>
      <w:r w:rsidRPr="00930191">
        <w:t xml:space="preserve">Manter, durante a execução do contrato, as mesmas condições da habilitação; </w:t>
      </w:r>
    </w:p>
    <w:p w:rsidR="00B53ED7" w:rsidRPr="00930191" w:rsidRDefault="00B53ED7" w:rsidP="00B53ED7">
      <w:pPr>
        <w:pStyle w:val="PargrafodaLista"/>
        <w:widowControl w:val="0"/>
        <w:numPr>
          <w:ilvl w:val="0"/>
          <w:numId w:val="40"/>
        </w:numPr>
        <w:suppressAutoHyphens w:val="0"/>
        <w:spacing w:after="240" w:line="276" w:lineRule="auto"/>
        <w:ind w:left="851"/>
        <w:contextualSpacing/>
        <w:jc w:val="both"/>
      </w:pPr>
      <w:r w:rsidRPr="00930191">
        <w:t>Garantir que todos os produtos fornecidos sejam de procedência lícita e dentro da legalidade fiscal no que se refere à aquisição para tal fornecimento.</w:t>
      </w:r>
    </w:p>
    <w:p w:rsidR="00B53ED7" w:rsidRPr="00930191" w:rsidRDefault="00B53ED7" w:rsidP="00B53ED7">
      <w:pPr>
        <w:pStyle w:val="PargrafodaLista"/>
        <w:widowControl w:val="0"/>
        <w:numPr>
          <w:ilvl w:val="0"/>
          <w:numId w:val="40"/>
        </w:numPr>
        <w:suppressAutoHyphens w:val="0"/>
        <w:spacing w:after="240" w:line="276" w:lineRule="auto"/>
        <w:ind w:left="851"/>
        <w:contextualSpacing/>
        <w:jc w:val="both"/>
      </w:pPr>
      <w:r w:rsidRPr="00930191">
        <w:t xml:space="preserve">Responsabilizar-se para que os produtos solicitados sejam entregues na secretaria Municipal de Obras e Infraestrutura ou em local determinado pela SMOI. </w:t>
      </w:r>
    </w:p>
    <w:p w:rsidR="00B53ED7" w:rsidRPr="00930191" w:rsidRDefault="00B53ED7" w:rsidP="00B53ED7">
      <w:pPr>
        <w:pStyle w:val="PargrafodaLista"/>
        <w:widowControl w:val="0"/>
        <w:numPr>
          <w:ilvl w:val="0"/>
          <w:numId w:val="40"/>
        </w:numPr>
        <w:suppressAutoHyphens w:val="0"/>
        <w:spacing w:after="240" w:line="276" w:lineRule="auto"/>
        <w:ind w:left="851"/>
        <w:contextualSpacing/>
        <w:jc w:val="both"/>
      </w:pPr>
      <w:r w:rsidRPr="00930191">
        <w:t>Arcar com as despesas de carga, descarga e frete referentes à entrega e qualidade dos materiais objeto desta licitação;</w:t>
      </w:r>
    </w:p>
    <w:p w:rsidR="00B53ED7" w:rsidRPr="00930191" w:rsidRDefault="00B53ED7" w:rsidP="00B53ED7">
      <w:pPr>
        <w:pStyle w:val="PargrafodaLista"/>
        <w:widowControl w:val="0"/>
        <w:numPr>
          <w:ilvl w:val="0"/>
          <w:numId w:val="40"/>
        </w:numPr>
        <w:suppressAutoHyphens w:val="0"/>
        <w:spacing w:after="240" w:line="276" w:lineRule="auto"/>
        <w:ind w:left="851"/>
        <w:contextualSpacing/>
        <w:jc w:val="both"/>
      </w:pPr>
      <w:r w:rsidRPr="00930191">
        <w:t>Entregar os produtos em perfeito estado, sem sinais de violação, sem aderência ao produto, umidade ou quaisquer danos visíveis. Caso seja constatado quaisquer alteração acima o contratante tem autonomia para devolução imediata do produto.</w:t>
      </w:r>
    </w:p>
    <w:p w:rsidR="00B53ED7" w:rsidRPr="00930191" w:rsidRDefault="00B53ED7" w:rsidP="00B53ED7">
      <w:pPr>
        <w:pStyle w:val="PargrafodaLista"/>
        <w:numPr>
          <w:ilvl w:val="0"/>
          <w:numId w:val="40"/>
        </w:numPr>
        <w:suppressAutoHyphens w:val="0"/>
        <w:spacing w:after="240" w:line="276" w:lineRule="auto"/>
        <w:ind w:left="851"/>
        <w:contextualSpacing/>
        <w:jc w:val="both"/>
      </w:pPr>
      <w:r w:rsidRPr="00930191">
        <w:t>Compreender todas as despesas incidentes sobre o objeto licitado, tais como,</w:t>
      </w:r>
    </w:p>
    <w:p w:rsidR="00B53ED7" w:rsidRPr="00930191" w:rsidRDefault="00B53ED7" w:rsidP="00B53ED7">
      <w:pPr>
        <w:pStyle w:val="PargrafodaLista"/>
        <w:numPr>
          <w:ilvl w:val="0"/>
          <w:numId w:val="40"/>
        </w:numPr>
        <w:spacing w:after="240" w:line="276" w:lineRule="auto"/>
        <w:ind w:left="851"/>
        <w:jc w:val="both"/>
      </w:pPr>
      <w:r w:rsidRPr="00930191">
        <w:t>impostos, tarifas, taxas, salários, encargos sociais, fiscais, trabalhistas, previdenciários e de ordem de classe, fretes, etc.</w:t>
      </w:r>
    </w:p>
    <w:p w:rsidR="00B53ED7" w:rsidRPr="00930191" w:rsidRDefault="00B53ED7" w:rsidP="00B53ED7">
      <w:pPr>
        <w:pStyle w:val="PargrafodaLista"/>
        <w:numPr>
          <w:ilvl w:val="0"/>
          <w:numId w:val="40"/>
        </w:numPr>
        <w:suppressAutoHyphens w:val="0"/>
        <w:spacing w:after="240" w:line="276" w:lineRule="auto"/>
        <w:ind w:left="851"/>
        <w:contextualSpacing/>
        <w:jc w:val="both"/>
      </w:pPr>
      <w:r w:rsidRPr="00930191">
        <w:lastRenderedPageBreak/>
        <w:t xml:space="preserve">Apresentar preços que reflitam os de mercado no momento; </w:t>
      </w:r>
    </w:p>
    <w:p w:rsidR="00B53ED7" w:rsidRPr="00930191" w:rsidRDefault="00B53ED7" w:rsidP="00B53ED7">
      <w:pPr>
        <w:pStyle w:val="PargrafodaLista"/>
        <w:numPr>
          <w:ilvl w:val="0"/>
          <w:numId w:val="40"/>
        </w:numPr>
        <w:suppressAutoHyphens w:val="0"/>
        <w:spacing w:after="240" w:line="276" w:lineRule="auto"/>
        <w:ind w:left="851"/>
        <w:contextualSpacing/>
        <w:jc w:val="both"/>
      </w:pPr>
      <w:r w:rsidRPr="00930191">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B53ED7" w:rsidRPr="00930191" w:rsidRDefault="00B53ED7" w:rsidP="00B53ED7">
      <w:pPr>
        <w:pStyle w:val="PargrafodaLista10"/>
        <w:widowControl w:val="0"/>
        <w:shd w:val="clear" w:color="auto" w:fill="FFFFFF"/>
        <w:spacing w:after="240" w:line="276" w:lineRule="auto"/>
        <w:ind w:left="0"/>
        <w:jc w:val="both"/>
      </w:pPr>
      <w:r w:rsidRPr="00930191">
        <w:rPr>
          <w:b/>
          <w:bCs/>
        </w:rPr>
        <w:t>4.2 – DAS OBRIGAÇÕES DA CONTRATANTE</w:t>
      </w:r>
      <w:r w:rsidRPr="00930191">
        <w:rPr>
          <w:b/>
          <w:bCs/>
          <w:u w:val="single"/>
        </w:rPr>
        <w:t>:</w:t>
      </w:r>
    </w:p>
    <w:p w:rsidR="00B53ED7" w:rsidRPr="00930191" w:rsidRDefault="00B53ED7" w:rsidP="00B53ED7">
      <w:pPr>
        <w:pStyle w:val="PargrafodaLista10"/>
        <w:spacing w:after="240" w:line="276" w:lineRule="auto"/>
        <w:ind w:left="0"/>
        <w:jc w:val="both"/>
      </w:pPr>
      <w:r w:rsidRPr="00930191">
        <w:t>4.2.1 – D</w:t>
      </w:r>
      <w:r w:rsidRPr="00930191">
        <w:rPr>
          <w:spacing w:val="-5"/>
        </w:rPr>
        <w:t>ar à CONTRATADA as condições necessárias à regular execução do contrato.</w:t>
      </w:r>
    </w:p>
    <w:p w:rsidR="00B53ED7" w:rsidRPr="00930191" w:rsidRDefault="00B53ED7" w:rsidP="00B53ED7">
      <w:pPr>
        <w:shd w:val="clear" w:color="auto" w:fill="FFFFFF"/>
        <w:spacing w:after="240" w:line="276" w:lineRule="auto"/>
        <w:jc w:val="both"/>
        <w:rPr>
          <w:sz w:val="24"/>
          <w:szCs w:val="24"/>
        </w:rPr>
      </w:pPr>
      <w:r w:rsidRPr="00930191">
        <w:rPr>
          <w:sz w:val="24"/>
          <w:szCs w:val="24"/>
        </w:rPr>
        <w:t>4.2.2 – Fornecer todas as informações necessárias para que a contratada possa entregar o objeto dentro das especificações técnicas recomendadas;</w:t>
      </w:r>
    </w:p>
    <w:p w:rsidR="00B53ED7" w:rsidRPr="00930191" w:rsidRDefault="00B53ED7" w:rsidP="00B53ED7">
      <w:pPr>
        <w:shd w:val="clear" w:color="auto" w:fill="FFFFFF"/>
        <w:spacing w:after="240" w:line="276" w:lineRule="auto"/>
        <w:jc w:val="both"/>
        <w:rPr>
          <w:sz w:val="24"/>
          <w:szCs w:val="24"/>
        </w:rPr>
      </w:pPr>
      <w:r w:rsidRPr="00930191">
        <w:rPr>
          <w:sz w:val="24"/>
          <w:szCs w:val="24"/>
        </w:rPr>
        <w:t>4.2.3 – Comunicar à CONTRATADA toda e qualquer ocorrência relacionada à execução do contrato;</w:t>
      </w:r>
    </w:p>
    <w:p w:rsidR="00B53ED7" w:rsidRPr="00930191" w:rsidRDefault="00B53ED7" w:rsidP="00B53ED7">
      <w:pPr>
        <w:shd w:val="clear" w:color="auto" w:fill="FFFFFF"/>
        <w:spacing w:after="240" w:line="276" w:lineRule="auto"/>
        <w:jc w:val="both"/>
        <w:rPr>
          <w:sz w:val="24"/>
          <w:szCs w:val="24"/>
        </w:rPr>
      </w:pPr>
      <w:r w:rsidRPr="00930191">
        <w:rPr>
          <w:sz w:val="24"/>
          <w:szCs w:val="24"/>
        </w:rPr>
        <w:t>4.2.4 – Efetuar o pagamento à CONTRATADA, na forma convencionada neste Edital;</w:t>
      </w:r>
    </w:p>
    <w:p w:rsidR="00B53ED7" w:rsidRPr="00930191" w:rsidRDefault="00B53ED7" w:rsidP="00B53ED7">
      <w:pPr>
        <w:shd w:val="clear" w:color="auto" w:fill="FFFFFF"/>
        <w:spacing w:after="240" w:line="276" w:lineRule="auto"/>
        <w:jc w:val="both"/>
        <w:rPr>
          <w:sz w:val="24"/>
          <w:szCs w:val="24"/>
        </w:rPr>
      </w:pPr>
      <w:r w:rsidRPr="00930191">
        <w:rPr>
          <w:sz w:val="24"/>
          <w:szCs w:val="24"/>
        </w:rPr>
        <w:t>4.2.5 – Acompanhar e fiscalizar a execução do contrato, por meio dos servidores designados como Fiscal do Contrato, nos termos do art. 67 da Lei no 8.666/93, exigindo seu fiel e total  cumprimento;</w:t>
      </w:r>
    </w:p>
    <w:p w:rsidR="00B53ED7" w:rsidRPr="00930191" w:rsidRDefault="00B53ED7" w:rsidP="00B53ED7">
      <w:pPr>
        <w:shd w:val="clear" w:color="auto" w:fill="FFFFFF"/>
        <w:spacing w:after="240" w:line="276" w:lineRule="auto"/>
        <w:jc w:val="both"/>
        <w:rPr>
          <w:sz w:val="24"/>
          <w:szCs w:val="24"/>
        </w:rPr>
      </w:pPr>
      <w:r w:rsidRPr="00930191">
        <w:rPr>
          <w:sz w:val="24"/>
          <w:szCs w:val="24"/>
        </w:rPr>
        <w:t>4.2.6 – Verificar a regularidade fiscal da CONTRATADA antes de efetuar o pagamento.</w:t>
      </w:r>
    </w:p>
    <w:p w:rsidR="00B53ED7" w:rsidRPr="00930191" w:rsidRDefault="00B53ED7" w:rsidP="00B53ED7">
      <w:pPr>
        <w:widowControl w:val="0"/>
        <w:spacing w:after="240" w:line="276" w:lineRule="auto"/>
        <w:jc w:val="both"/>
        <w:rPr>
          <w:sz w:val="24"/>
          <w:szCs w:val="24"/>
        </w:rPr>
      </w:pPr>
      <w:r w:rsidRPr="00930191">
        <w:rPr>
          <w:sz w:val="24"/>
          <w:szCs w:val="24"/>
        </w:rPr>
        <w:t xml:space="preserve">4.2.7 – Aplicar penalidades à contratada, por descumprimento contratual. </w:t>
      </w:r>
    </w:p>
    <w:p w:rsidR="00B53ED7" w:rsidRPr="00930191" w:rsidRDefault="00B53ED7" w:rsidP="00B53ED7">
      <w:pPr>
        <w:spacing w:after="240" w:line="276" w:lineRule="auto"/>
        <w:jc w:val="both"/>
        <w:rPr>
          <w:sz w:val="24"/>
          <w:szCs w:val="24"/>
        </w:rPr>
      </w:pPr>
      <w:r w:rsidRPr="00930191">
        <w:rPr>
          <w:b/>
          <w:sz w:val="24"/>
          <w:szCs w:val="24"/>
        </w:rPr>
        <w:t>5 – CONDIÇÕES DE PAGAMENTO (ART. 55, III)</w:t>
      </w:r>
    </w:p>
    <w:p w:rsidR="00B53ED7" w:rsidRPr="00930191" w:rsidRDefault="00B53ED7" w:rsidP="00B53ED7">
      <w:pPr>
        <w:spacing w:after="240" w:line="276" w:lineRule="auto"/>
        <w:jc w:val="both"/>
        <w:rPr>
          <w:sz w:val="24"/>
          <w:szCs w:val="24"/>
        </w:rPr>
      </w:pPr>
      <w:r w:rsidRPr="00930191">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53ED7" w:rsidRPr="00930191" w:rsidRDefault="00B53ED7" w:rsidP="00B53ED7">
      <w:pPr>
        <w:spacing w:after="240" w:line="276" w:lineRule="auto"/>
        <w:jc w:val="both"/>
        <w:rPr>
          <w:sz w:val="24"/>
          <w:szCs w:val="24"/>
        </w:rPr>
      </w:pPr>
      <w:r w:rsidRPr="00930191">
        <w:rPr>
          <w:sz w:val="24"/>
          <w:szCs w:val="24"/>
        </w:rPr>
        <w:t>5.2 – A CONTRATADA emitirá Nota Fiscal com a quantificação e especificação do produto, seu preço unitário e o preço total, e a apresentará à Secretaria que os emitiu para conferência de dados, então seguirá o trâmite para efetivação do pagamento.</w:t>
      </w:r>
    </w:p>
    <w:p w:rsidR="00B53ED7" w:rsidRPr="00930191" w:rsidRDefault="00B53ED7" w:rsidP="00B53ED7">
      <w:pPr>
        <w:spacing w:after="240" w:line="276" w:lineRule="auto"/>
        <w:jc w:val="both"/>
        <w:rPr>
          <w:sz w:val="24"/>
          <w:szCs w:val="24"/>
        </w:rPr>
      </w:pPr>
      <w:r w:rsidRPr="00930191">
        <w:rPr>
          <w:sz w:val="24"/>
          <w:szCs w:val="24"/>
        </w:rPr>
        <w:t>5.3 – O pagamento será suspenso se observado algum descumprimento das obrigações assumidas pela CONTRATADA, no que se refere à habilitação e qualificação exigidas na licitação.</w:t>
      </w:r>
    </w:p>
    <w:p w:rsidR="00B53ED7" w:rsidRPr="00930191" w:rsidRDefault="00B53ED7" w:rsidP="00B53ED7">
      <w:pPr>
        <w:spacing w:after="240" w:line="276" w:lineRule="auto"/>
        <w:jc w:val="both"/>
        <w:rPr>
          <w:sz w:val="24"/>
          <w:szCs w:val="24"/>
        </w:rPr>
      </w:pPr>
      <w:r w:rsidRPr="00930191">
        <w:rPr>
          <w:sz w:val="24"/>
          <w:szCs w:val="24"/>
        </w:rPr>
        <w:t>5.4 – Qualquer pagamento somente será efetuado à CONTRATADA após as conferências do Controle Interno, e ainda, se a CONTRATADA não tiver nenhuma pendência de débito junto à CONTRATANTE, inclusive multa.</w:t>
      </w:r>
    </w:p>
    <w:p w:rsidR="00B53ED7" w:rsidRPr="00930191" w:rsidRDefault="00B53ED7" w:rsidP="00B53ED7">
      <w:pPr>
        <w:spacing w:after="240" w:line="276" w:lineRule="auto"/>
        <w:jc w:val="both"/>
        <w:rPr>
          <w:sz w:val="24"/>
          <w:szCs w:val="24"/>
        </w:rPr>
      </w:pPr>
      <w:r w:rsidRPr="00930191">
        <w:rPr>
          <w:sz w:val="24"/>
          <w:szCs w:val="24"/>
        </w:rPr>
        <w:lastRenderedPageBreak/>
        <w:t>5.5 – Fica vedada à CONTRATADA</w:t>
      </w:r>
      <w:r w:rsidRPr="00930191">
        <w:rPr>
          <w:color w:val="FF0000"/>
          <w:sz w:val="24"/>
          <w:szCs w:val="24"/>
        </w:rPr>
        <w:t xml:space="preserve"> </w:t>
      </w:r>
      <w:r w:rsidRPr="00930191">
        <w:rPr>
          <w:sz w:val="24"/>
          <w:szCs w:val="24"/>
        </w:rPr>
        <w:t>a cessão de créditos às Instituições Financeiras ou quaisquer outras, sob pena de rescisão contratual e demais sanções.</w:t>
      </w:r>
    </w:p>
    <w:p w:rsidR="00B53ED7" w:rsidRPr="00930191" w:rsidRDefault="00B53ED7" w:rsidP="00B53ED7">
      <w:pPr>
        <w:spacing w:after="240" w:line="276" w:lineRule="auto"/>
        <w:jc w:val="both"/>
        <w:rPr>
          <w:sz w:val="24"/>
          <w:szCs w:val="24"/>
        </w:rPr>
      </w:pPr>
      <w:r w:rsidRPr="00930191">
        <w:rPr>
          <w:bCs/>
          <w:sz w:val="24"/>
          <w:szCs w:val="24"/>
        </w:rPr>
        <w:t>5.6</w:t>
      </w:r>
      <w:r w:rsidRPr="00930191">
        <w:rPr>
          <w:b/>
          <w:bCs/>
          <w:sz w:val="24"/>
          <w:szCs w:val="24"/>
        </w:rPr>
        <w:t xml:space="preserve"> –</w:t>
      </w:r>
      <w:r w:rsidRPr="00930191">
        <w:rPr>
          <w:bCs/>
          <w:sz w:val="24"/>
          <w:szCs w:val="24"/>
        </w:rPr>
        <w:t xml:space="preserve"> Juntamente com a Nota Fiscal , a Empresa Vencedora deverá apresentar os documentos abaixo relacionados, com validade atualizada, conforme art 55, inc XIII da Lei 8.666/93 :</w:t>
      </w:r>
    </w:p>
    <w:p w:rsidR="00B53ED7" w:rsidRPr="00930191" w:rsidRDefault="00B53ED7" w:rsidP="00B53ED7">
      <w:pPr>
        <w:spacing w:after="240" w:line="276" w:lineRule="auto"/>
        <w:ind w:firstLine="708"/>
        <w:jc w:val="both"/>
        <w:rPr>
          <w:sz w:val="24"/>
          <w:szCs w:val="24"/>
        </w:rPr>
      </w:pPr>
      <w:r w:rsidRPr="00930191">
        <w:rPr>
          <w:bCs/>
          <w:sz w:val="24"/>
          <w:szCs w:val="24"/>
        </w:rPr>
        <w:t>5.6.1 - Certidão de Regularidade com INSS - Certidão Unificada</w:t>
      </w:r>
    </w:p>
    <w:p w:rsidR="00B53ED7" w:rsidRPr="00930191" w:rsidRDefault="00B53ED7" w:rsidP="00B53ED7">
      <w:pPr>
        <w:spacing w:after="240" w:line="276" w:lineRule="auto"/>
        <w:ind w:firstLine="708"/>
        <w:jc w:val="both"/>
        <w:rPr>
          <w:sz w:val="24"/>
          <w:szCs w:val="24"/>
        </w:rPr>
      </w:pPr>
      <w:r w:rsidRPr="00930191">
        <w:rPr>
          <w:bCs/>
          <w:sz w:val="24"/>
          <w:szCs w:val="24"/>
        </w:rPr>
        <w:t>5.6.2 - Certidão de Regularidade com FGTS</w:t>
      </w:r>
    </w:p>
    <w:p w:rsidR="00B53ED7" w:rsidRPr="00930191" w:rsidRDefault="00B53ED7" w:rsidP="00B53ED7">
      <w:pPr>
        <w:spacing w:after="240" w:line="276" w:lineRule="auto"/>
        <w:ind w:left="708"/>
        <w:jc w:val="both"/>
        <w:rPr>
          <w:sz w:val="24"/>
          <w:szCs w:val="24"/>
        </w:rPr>
      </w:pPr>
      <w:r w:rsidRPr="00930191">
        <w:rPr>
          <w:bCs/>
          <w:sz w:val="24"/>
          <w:szCs w:val="24"/>
        </w:rPr>
        <w:t>5.6.3 - Certidão Conjunta de Débitos Relativos a Tributos Federais e Dívida Ativa da União.</w:t>
      </w:r>
    </w:p>
    <w:p w:rsidR="00B53ED7" w:rsidRPr="00930191" w:rsidRDefault="00B53ED7" w:rsidP="00B53ED7">
      <w:pPr>
        <w:spacing w:after="240" w:line="276" w:lineRule="auto"/>
        <w:ind w:left="708"/>
        <w:jc w:val="both"/>
        <w:rPr>
          <w:sz w:val="24"/>
          <w:szCs w:val="24"/>
        </w:rPr>
      </w:pPr>
      <w:r w:rsidRPr="00930191">
        <w:rPr>
          <w:bCs/>
          <w:sz w:val="24"/>
          <w:szCs w:val="24"/>
        </w:rPr>
        <w:t>5.6.4 - Certidão de Regularidade para com a Fazenda Estadual e a Certidão emitida pela Procuradoria Geral o Estado;</w:t>
      </w:r>
    </w:p>
    <w:p w:rsidR="00B53ED7" w:rsidRPr="00930191" w:rsidRDefault="00B53ED7" w:rsidP="00B53ED7">
      <w:pPr>
        <w:spacing w:after="240" w:line="276" w:lineRule="auto"/>
        <w:ind w:firstLine="708"/>
        <w:jc w:val="both"/>
        <w:rPr>
          <w:sz w:val="24"/>
          <w:szCs w:val="24"/>
        </w:rPr>
      </w:pPr>
      <w:r w:rsidRPr="00930191">
        <w:rPr>
          <w:bCs/>
          <w:sz w:val="24"/>
          <w:szCs w:val="24"/>
        </w:rPr>
        <w:t>5.6.5 - Certidão de Regularidade para com a Fazenda Municipal da sede da Licitante</w:t>
      </w:r>
    </w:p>
    <w:p w:rsidR="00B53ED7" w:rsidRPr="00930191" w:rsidRDefault="00B53ED7" w:rsidP="00B53ED7">
      <w:pPr>
        <w:spacing w:after="240" w:line="276" w:lineRule="auto"/>
        <w:ind w:left="708"/>
        <w:jc w:val="both"/>
        <w:rPr>
          <w:sz w:val="24"/>
          <w:szCs w:val="24"/>
        </w:rPr>
      </w:pPr>
      <w:r w:rsidRPr="00930191">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930191">
          <w:rPr>
            <w:rStyle w:val="Hyperlink"/>
            <w:sz w:val="24"/>
            <w:szCs w:val="24"/>
          </w:rPr>
          <w:t>HTTP://www.tst.jus.br</w:t>
        </w:r>
      </w:hyperlink>
      <w:r w:rsidRPr="00930191">
        <w:rPr>
          <w:sz w:val="24"/>
          <w:szCs w:val="24"/>
        </w:rPr>
        <w:t xml:space="preserve"> )</w:t>
      </w:r>
    </w:p>
    <w:p w:rsidR="00B53ED7" w:rsidRPr="00930191" w:rsidRDefault="00B53ED7" w:rsidP="00B53ED7">
      <w:pPr>
        <w:spacing w:after="240" w:line="276" w:lineRule="auto"/>
        <w:jc w:val="both"/>
        <w:rPr>
          <w:sz w:val="24"/>
          <w:szCs w:val="24"/>
        </w:rPr>
      </w:pPr>
      <w:r w:rsidRPr="00930191">
        <w:rPr>
          <w:b/>
          <w:sz w:val="24"/>
          <w:szCs w:val="24"/>
        </w:rPr>
        <w:t xml:space="preserve">6.0 – DAS SANÇÕES EM CASO DE INADIMPLEMENTO  </w:t>
      </w:r>
    </w:p>
    <w:p w:rsidR="00B53ED7" w:rsidRPr="00930191" w:rsidRDefault="00B53ED7" w:rsidP="00B53ED7">
      <w:pPr>
        <w:spacing w:before="100" w:after="240" w:line="276" w:lineRule="auto"/>
        <w:jc w:val="both"/>
        <w:rPr>
          <w:sz w:val="24"/>
          <w:szCs w:val="24"/>
        </w:rPr>
      </w:pPr>
      <w:r w:rsidRPr="00930191">
        <w:rPr>
          <w:rFonts w:eastAsia="Calibri"/>
          <w:bCs/>
          <w:color w:val="000000"/>
          <w:sz w:val="24"/>
          <w:szCs w:val="24"/>
        </w:rPr>
        <w:t>6.1</w:t>
      </w:r>
      <w:r w:rsidRPr="00930191">
        <w:rPr>
          <w:rFonts w:eastAsia="Calibri"/>
          <w:b/>
          <w:bCs/>
          <w:color w:val="000000"/>
          <w:sz w:val="24"/>
          <w:szCs w:val="24"/>
        </w:rPr>
        <w:t xml:space="preserve"> – </w:t>
      </w:r>
      <w:r w:rsidRPr="0093019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53ED7" w:rsidRPr="00930191" w:rsidRDefault="00B53ED7" w:rsidP="00B53ED7">
      <w:pPr>
        <w:spacing w:before="100" w:after="240" w:line="276" w:lineRule="auto"/>
        <w:jc w:val="both"/>
        <w:rPr>
          <w:sz w:val="24"/>
          <w:szCs w:val="24"/>
        </w:rPr>
      </w:pPr>
      <w:r w:rsidRPr="00930191">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B53ED7" w:rsidRPr="00930191" w:rsidRDefault="00B53ED7" w:rsidP="00B53ED7">
      <w:pPr>
        <w:spacing w:before="100" w:after="240" w:line="276" w:lineRule="auto"/>
        <w:jc w:val="both"/>
        <w:rPr>
          <w:sz w:val="24"/>
          <w:szCs w:val="24"/>
        </w:rPr>
      </w:pPr>
      <w:r w:rsidRPr="00930191">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53ED7" w:rsidRPr="00930191" w:rsidRDefault="00B53ED7" w:rsidP="00B53ED7">
      <w:pPr>
        <w:spacing w:before="100" w:after="240" w:line="276" w:lineRule="auto"/>
        <w:jc w:val="both"/>
        <w:rPr>
          <w:sz w:val="24"/>
          <w:szCs w:val="24"/>
        </w:rPr>
      </w:pPr>
      <w:r w:rsidRPr="00930191">
        <w:rPr>
          <w:rFonts w:eastAsia="Calibri"/>
          <w:sz w:val="24"/>
          <w:szCs w:val="24"/>
        </w:rPr>
        <w:t>6.3.1 – As penalidades de que tratam o subitem anterior, serão aplicadas na forma abaixo:</w:t>
      </w:r>
    </w:p>
    <w:p w:rsidR="00B53ED7" w:rsidRPr="00930191" w:rsidRDefault="00B53ED7" w:rsidP="00B53ED7">
      <w:pPr>
        <w:numPr>
          <w:ilvl w:val="0"/>
          <w:numId w:val="41"/>
        </w:numPr>
        <w:suppressAutoHyphens/>
        <w:spacing w:before="100" w:after="240" w:line="276" w:lineRule="auto"/>
        <w:jc w:val="both"/>
        <w:rPr>
          <w:sz w:val="24"/>
          <w:szCs w:val="24"/>
        </w:rPr>
      </w:pPr>
      <w:r w:rsidRPr="0093019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B53ED7" w:rsidRPr="00930191" w:rsidRDefault="00B53ED7" w:rsidP="00B53ED7">
      <w:pPr>
        <w:numPr>
          <w:ilvl w:val="0"/>
          <w:numId w:val="41"/>
        </w:numPr>
        <w:suppressAutoHyphens/>
        <w:spacing w:before="100" w:after="240" w:line="276" w:lineRule="auto"/>
        <w:jc w:val="both"/>
        <w:rPr>
          <w:sz w:val="24"/>
          <w:szCs w:val="24"/>
        </w:rPr>
      </w:pPr>
      <w:r w:rsidRPr="00930191">
        <w:rPr>
          <w:rFonts w:eastAsia="Calibri"/>
          <w:sz w:val="24"/>
          <w:szCs w:val="24"/>
        </w:rPr>
        <w:lastRenderedPageBreak/>
        <w:t>Falhar, fraudar, atrasar a entrega dos materiais, ficará impedido de licitar e contratar com o Município por, no mínimo 90 (noventa) dias até 02 (dois) anos;</w:t>
      </w:r>
    </w:p>
    <w:p w:rsidR="00B53ED7" w:rsidRPr="00930191" w:rsidRDefault="00B53ED7" w:rsidP="00B53ED7">
      <w:pPr>
        <w:numPr>
          <w:ilvl w:val="0"/>
          <w:numId w:val="41"/>
        </w:numPr>
        <w:suppressAutoHyphens/>
        <w:spacing w:before="100" w:after="240" w:line="276" w:lineRule="auto"/>
        <w:jc w:val="both"/>
        <w:rPr>
          <w:sz w:val="24"/>
          <w:szCs w:val="24"/>
        </w:rPr>
      </w:pPr>
      <w:r w:rsidRPr="00930191">
        <w:rPr>
          <w:rFonts w:eastAsia="Calibri"/>
          <w:sz w:val="24"/>
          <w:szCs w:val="24"/>
        </w:rPr>
        <w:t>Apresentação de documentação falsa, cometer fraude fiscal e comportar-se de modo inidôneo, será impedido de licitar e contratar com o Município por, no mínimo 02 (dois) anos até 05 (cinco) anos.</w:t>
      </w:r>
    </w:p>
    <w:p w:rsidR="00B53ED7" w:rsidRPr="00930191" w:rsidRDefault="00B53ED7" w:rsidP="00B53ED7">
      <w:pPr>
        <w:spacing w:before="100" w:after="240" w:line="276" w:lineRule="auto"/>
        <w:jc w:val="both"/>
        <w:rPr>
          <w:sz w:val="24"/>
          <w:szCs w:val="24"/>
        </w:rPr>
      </w:pPr>
      <w:r w:rsidRPr="00930191">
        <w:rPr>
          <w:rFonts w:eastAsia="Calibri"/>
          <w:sz w:val="24"/>
          <w:szCs w:val="24"/>
        </w:rPr>
        <w:t>6.4 – A CONTRATADA ficará sujeita às seguintes penalidades, garantidas a prévia defesa, pela inexecução total ou parcial do Edital:</w:t>
      </w:r>
    </w:p>
    <w:p w:rsidR="00B53ED7" w:rsidRPr="00930191" w:rsidRDefault="00B53ED7" w:rsidP="00B53ED7">
      <w:pPr>
        <w:spacing w:before="100" w:after="240" w:line="276" w:lineRule="auto"/>
        <w:jc w:val="both"/>
        <w:rPr>
          <w:sz w:val="24"/>
          <w:szCs w:val="24"/>
        </w:rPr>
      </w:pPr>
      <w:r w:rsidRPr="00930191">
        <w:rPr>
          <w:rFonts w:eastAsia="Calibri"/>
          <w:sz w:val="24"/>
          <w:szCs w:val="24"/>
        </w:rPr>
        <w:t>I - advertência;</w:t>
      </w:r>
    </w:p>
    <w:p w:rsidR="00B53ED7" w:rsidRPr="00930191" w:rsidRDefault="00B53ED7" w:rsidP="00B53ED7">
      <w:pPr>
        <w:spacing w:before="100" w:after="240" w:line="276" w:lineRule="auto"/>
        <w:jc w:val="both"/>
        <w:rPr>
          <w:sz w:val="24"/>
          <w:szCs w:val="24"/>
        </w:rPr>
      </w:pPr>
      <w:r w:rsidRPr="00930191">
        <w:rPr>
          <w:rFonts w:eastAsia="Calibri"/>
          <w:sz w:val="24"/>
          <w:szCs w:val="24"/>
        </w:rPr>
        <w:t>II – multa(s):</w:t>
      </w:r>
    </w:p>
    <w:p w:rsidR="00B53ED7" w:rsidRPr="00930191" w:rsidRDefault="00B53ED7" w:rsidP="00B53ED7">
      <w:pPr>
        <w:spacing w:before="100" w:after="240" w:line="276" w:lineRule="auto"/>
        <w:jc w:val="both"/>
        <w:rPr>
          <w:sz w:val="24"/>
          <w:szCs w:val="24"/>
        </w:rPr>
      </w:pPr>
      <w:r w:rsidRPr="00930191">
        <w:rPr>
          <w:rFonts w:eastAsia="Calibri"/>
          <w:sz w:val="24"/>
          <w:szCs w:val="24"/>
        </w:rPr>
        <w:t>III- Em caso de inexecução, total ou parcial, o(s) licitante(s) vencedor(es) poderá(ão) sofrer, sem prejuízo do previsto nos artigos 86 à 88 da Lei Federal nº 8666/93, as seguintes penalidades:</w:t>
      </w:r>
    </w:p>
    <w:p w:rsidR="00B53ED7" w:rsidRPr="00B53ED7" w:rsidRDefault="00B53ED7" w:rsidP="00B53ED7">
      <w:pPr>
        <w:pStyle w:val="PargrafodaLista"/>
        <w:numPr>
          <w:ilvl w:val="0"/>
          <w:numId w:val="42"/>
        </w:numPr>
        <w:spacing w:before="100" w:after="240" w:line="276" w:lineRule="auto"/>
        <w:jc w:val="both"/>
      </w:pPr>
      <w:r w:rsidRPr="00B53ED7">
        <w:rPr>
          <w:rFonts w:eastAsia="Calibri"/>
        </w:rPr>
        <w:t>Pelo atraso na entrega do objeto: multa de 2 % do valor total, sobre o valor total do presente contrato, por dia de atraso, a contar do momento em que os deveriam ter sido iniciado, limitada a 20% (vinte por cento) do valor total do contrato;</w:t>
      </w:r>
    </w:p>
    <w:p w:rsidR="00B53ED7" w:rsidRPr="00B53ED7" w:rsidRDefault="00B53ED7" w:rsidP="00B53ED7">
      <w:pPr>
        <w:pStyle w:val="PargrafodaLista"/>
        <w:numPr>
          <w:ilvl w:val="0"/>
          <w:numId w:val="42"/>
        </w:numPr>
        <w:spacing w:before="100" w:after="240" w:line="276" w:lineRule="auto"/>
        <w:jc w:val="both"/>
      </w:pPr>
      <w:r w:rsidRPr="00B53ED7">
        <w:rPr>
          <w:rFonts w:eastAsia="Calibri"/>
        </w:rPr>
        <w:t>pelo descumprimento de qualquer outra obrigação: multa de 5% do valor total do contrato;</w:t>
      </w:r>
    </w:p>
    <w:p w:rsidR="00B53ED7" w:rsidRPr="00930191" w:rsidRDefault="00B53ED7" w:rsidP="00B53ED7">
      <w:pPr>
        <w:pStyle w:val="PargrafodaLista18"/>
        <w:numPr>
          <w:ilvl w:val="0"/>
          <w:numId w:val="42"/>
        </w:numPr>
        <w:spacing w:before="100" w:after="240" w:line="276" w:lineRule="auto"/>
        <w:jc w:val="both"/>
        <w:rPr>
          <w:sz w:val="24"/>
          <w:szCs w:val="24"/>
        </w:rPr>
      </w:pPr>
      <w:r w:rsidRPr="00930191">
        <w:rPr>
          <w:rFonts w:eastAsia="Calibri"/>
          <w:sz w:val="24"/>
          <w:szCs w:val="24"/>
        </w:rPr>
        <w:t>suspensão temporária de participação em licitação e impedimento de contratar com a Administração pelo prazo não superior a 2 (dois) anos; e,</w:t>
      </w:r>
    </w:p>
    <w:p w:rsidR="00B53ED7" w:rsidRPr="00930191" w:rsidRDefault="00B53ED7" w:rsidP="00B53ED7">
      <w:pPr>
        <w:pStyle w:val="PargrafodaLista18"/>
        <w:numPr>
          <w:ilvl w:val="0"/>
          <w:numId w:val="42"/>
        </w:numPr>
        <w:spacing w:before="100" w:after="240" w:line="276" w:lineRule="auto"/>
        <w:jc w:val="both"/>
        <w:rPr>
          <w:sz w:val="24"/>
          <w:szCs w:val="24"/>
        </w:rPr>
      </w:pPr>
      <w:r w:rsidRPr="00930191">
        <w:rPr>
          <w:rFonts w:eastAsia="Calibri"/>
          <w:sz w:val="24"/>
          <w:szCs w:val="24"/>
        </w:rPr>
        <w:t>Declaração de inidoneidade para licitar ou contratar com a Administração;</w:t>
      </w:r>
    </w:p>
    <w:p w:rsidR="00B53ED7" w:rsidRPr="00930191" w:rsidRDefault="00B53ED7" w:rsidP="00B53ED7">
      <w:pPr>
        <w:pStyle w:val="PargrafodaLista18"/>
        <w:numPr>
          <w:ilvl w:val="0"/>
          <w:numId w:val="42"/>
        </w:numPr>
        <w:spacing w:before="100" w:after="240" w:line="276" w:lineRule="auto"/>
        <w:jc w:val="both"/>
        <w:rPr>
          <w:sz w:val="24"/>
          <w:szCs w:val="24"/>
        </w:rPr>
      </w:pPr>
      <w:r w:rsidRPr="00930191">
        <w:rPr>
          <w:rFonts w:eastAsia="Calibri"/>
          <w:sz w:val="24"/>
          <w:szCs w:val="24"/>
        </w:rPr>
        <w:t>O atraso na entrega do objeto por mais de 24 (vinte e quatro) horas, ensejará a rescisão contratual, sem prejuízo da multa cabível;</w:t>
      </w:r>
    </w:p>
    <w:p w:rsidR="00B53ED7" w:rsidRPr="00930191" w:rsidRDefault="00B53ED7" w:rsidP="00B53ED7">
      <w:pPr>
        <w:spacing w:before="100" w:after="240" w:line="276" w:lineRule="auto"/>
        <w:jc w:val="both"/>
        <w:rPr>
          <w:sz w:val="24"/>
          <w:szCs w:val="24"/>
        </w:rPr>
      </w:pPr>
      <w:r w:rsidRPr="00930191">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53ED7" w:rsidRPr="00930191" w:rsidRDefault="00B53ED7" w:rsidP="00B53ED7">
      <w:pPr>
        <w:spacing w:before="100" w:after="240" w:line="276" w:lineRule="auto"/>
        <w:jc w:val="both"/>
        <w:rPr>
          <w:sz w:val="24"/>
          <w:szCs w:val="24"/>
        </w:rPr>
      </w:pPr>
      <w:r w:rsidRPr="00930191">
        <w:rPr>
          <w:rFonts w:eastAsia="Calibri"/>
          <w:sz w:val="24"/>
          <w:szCs w:val="24"/>
        </w:rPr>
        <w:t>6.6 – Além das multas estabelecidas, a Administração poderá recusar a entrega do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53ED7" w:rsidRPr="00930191" w:rsidRDefault="00B53ED7" w:rsidP="00B53ED7">
      <w:pPr>
        <w:spacing w:before="100" w:after="240" w:line="276" w:lineRule="auto"/>
        <w:jc w:val="both"/>
        <w:rPr>
          <w:sz w:val="24"/>
          <w:szCs w:val="24"/>
        </w:rPr>
      </w:pPr>
      <w:r w:rsidRPr="00930191">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B53ED7" w:rsidRPr="00930191" w:rsidRDefault="00B53ED7" w:rsidP="00B53ED7">
      <w:pPr>
        <w:spacing w:before="100" w:after="240" w:line="276" w:lineRule="auto"/>
        <w:jc w:val="both"/>
        <w:rPr>
          <w:sz w:val="24"/>
          <w:szCs w:val="24"/>
        </w:rPr>
      </w:pPr>
      <w:r w:rsidRPr="00930191">
        <w:rPr>
          <w:rFonts w:eastAsia="Calibri"/>
          <w:sz w:val="24"/>
          <w:szCs w:val="24"/>
        </w:rPr>
        <w:lastRenderedPageBreak/>
        <w:t>6.8 – Para as penalidades previstas nos subitens 6.1 ao 6.7 será garantido o direito ao contraditório e ampla defesa;</w:t>
      </w:r>
    </w:p>
    <w:p w:rsidR="00B53ED7" w:rsidRPr="00930191" w:rsidRDefault="00B53ED7" w:rsidP="00B53ED7">
      <w:pPr>
        <w:spacing w:before="100" w:after="240" w:line="276" w:lineRule="auto"/>
        <w:jc w:val="both"/>
        <w:rPr>
          <w:sz w:val="24"/>
          <w:szCs w:val="24"/>
        </w:rPr>
      </w:pPr>
      <w:r w:rsidRPr="00930191">
        <w:rPr>
          <w:rFonts w:eastAsia="Calibri"/>
          <w:sz w:val="24"/>
          <w:szCs w:val="24"/>
        </w:rPr>
        <w:t>6.9 - As penalidades só poderão ser relevadas nas hipóteses de caso fortuito ou força maior, devidamente justificados e comprovados, a juízo da Administração;</w:t>
      </w:r>
    </w:p>
    <w:p w:rsidR="00B53ED7" w:rsidRPr="00930191" w:rsidRDefault="00B53ED7" w:rsidP="00B53ED7">
      <w:pPr>
        <w:spacing w:before="100" w:after="240" w:line="276" w:lineRule="auto"/>
        <w:jc w:val="both"/>
        <w:rPr>
          <w:sz w:val="24"/>
          <w:szCs w:val="24"/>
        </w:rPr>
      </w:pPr>
      <w:r w:rsidRPr="00930191">
        <w:rPr>
          <w:rFonts w:eastAsia="Calibri"/>
          <w:sz w:val="24"/>
          <w:szCs w:val="24"/>
        </w:rPr>
        <w:t>6.10 – Constituirão motivos para rescisão do contrato, independente da conclusão do seu prazo:</w:t>
      </w:r>
    </w:p>
    <w:p w:rsidR="00B53ED7" w:rsidRPr="00930191" w:rsidRDefault="00B53ED7" w:rsidP="00B53ED7">
      <w:pPr>
        <w:pStyle w:val="PargrafodaLista18"/>
        <w:numPr>
          <w:ilvl w:val="0"/>
          <w:numId w:val="43"/>
        </w:numPr>
        <w:spacing w:before="100" w:after="240" w:line="276" w:lineRule="auto"/>
        <w:jc w:val="both"/>
        <w:rPr>
          <w:sz w:val="24"/>
          <w:szCs w:val="24"/>
        </w:rPr>
      </w:pPr>
      <w:r w:rsidRPr="00930191">
        <w:rPr>
          <w:rFonts w:eastAsia="Calibri"/>
          <w:sz w:val="24"/>
          <w:szCs w:val="24"/>
        </w:rPr>
        <w:t>Razões de interesse público</w:t>
      </w:r>
    </w:p>
    <w:p w:rsidR="00B53ED7" w:rsidRPr="00930191" w:rsidRDefault="00B53ED7" w:rsidP="00B53ED7">
      <w:pPr>
        <w:pStyle w:val="PargrafodaLista18"/>
        <w:numPr>
          <w:ilvl w:val="0"/>
          <w:numId w:val="43"/>
        </w:numPr>
        <w:spacing w:before="100" w:after="240" w:line="276" w:lineRule="auto"/>
        <w:jc w:val="both"/>
        <w:rPr>
          <w:sz w:val="24"/>
          <w:szCs w:val="24"/>
        </w:rPr>
      </w:pPr>
      <w:r w:rsidRPr="00930191">
        <w:rPr>
          <w:rFonts w:eastAsia="Calibri"/>
          <w:sz w:val="24"/>
          <w:szCs w:val="24"/>
        </w:rPr>
        <w:t>Reiterada desobediência dos preceitos estabelecidos;</w:t>
      </w:r>
    </w:p>
    <w:p w:rsidR="00B53ED7" w:rsidRPr="00930191" w:rsidRDefault="00B53ED7" w:rsidP="00B53ED7">
      <w:pPr>
        <w:pStyle w:val="PargrafodaLista18"/>
        <w:numPr>
          <w:ilvl w:val="0"/>
          <w:numId w:val="43"/>
        </w:numPr>
        <w:spacing w:before="100" w:after="240" w:line="276" w:lineRule="auto"/>
        <w:jc w:val="both"/>
        <w:rPr>
          <w:sz w:val="24"/>
          <w:szCs w:val="24"/>
        </w:rPr>
      </w:pPr>
      <w:r w:rsidRPr="00930191">
        <w:rPr>
          <w:rFonts w:eastAsia="Calibri"/>
          <w:sz w:val="24"/>
          <w:szCs w:val="24"/>
        </w:rPr>
        <w:t>Falta grave a Juízo do Município;</w:t>
      </w:r>
    </w:p>
    <w:p w:rsidR="00B53ED7" w:rsidRPr="00930191" w:rsidRDefault="00B53ED7" w:rsidP="00B53ED7">
      <w:pPr>
        <w:pStyle w:val="PargrafodaLista18"/>
        <w:numPr>
          <w:ilvl w:val="0"/>
          <w:numId w:val="43"/>
        </w:numPr>
        <w:spacing w:before="100" w:after="240" w:line="276" w:lineRule="auto"/>
        <w:jc w:val="both"/>
        <w:rPr>
          <w:sz w:val="24"/>
          <w:szCs w:val="24"/>
        </w:rPr>
      </w:pPr>
      <w:r w:rsidRPr="00930191">
        <w:rPr>
          <w:rFonts w:eastAsia="Calibri"/>
          <w:sz w:val="24"/>
          <w:szCs w:val="24"/>
        </w:rPr>
        <w:t>Falência ou insolvência;</w:t>
      </w:r>
    </w:p>
    <w:p w:rsidR="00B53ED7" w:rsidRPr="00930191" w:rsidRDefault="00B53ED7" w:rsidP="00B53ED7">
      <w:pPr>
        <w:pStyle w:val="PargrafodaLista18"/>
        <w:numPr>
          <w:ilvl w:val="0"/>
          <w:numId w:val="43"/>
        </w:numPr>
        <w:spacing w:before="100" w:after="240" w:line="276" w:lineRule="auto"/>
        <w:jc w:val="both"/>
        <w:rPr>
          <w:sz w:val="24"/>
          <w:szCs w:val="24"/>
        </w:rPr>
      </w:pPr>
      <w:r w:rsidRPr="00930191">
        <w:rPr>
          <w:rFonts w:eastAsia="Calibri"/>
          <w:sz w:val="24"/>
          <w:szCs w:val="24"/>
        </w:rPr>
        <w:t>Inexecução total ou parcial do contrato;</w:t>
      </w:r>
    </w:p>
    <w:p w:rsidR="00B53ED7" w:rsidRPr="00930191" w:rsidRDefault="00B53ED7" w:rsidP="00B53ED7">
      <w:pPr>
        <w:pStyle w:val="PargrafodaLista18"/>
        <w:numPr>
          <w:ilvl w:val="0"/>
          <w:numId w:val="43"/>
        </w:numPr>
        <w:spacing w:before="100" w:after="240" w:line="276" w:lineRule="auto"/>
        <w:jc w:val="both"/>
        <w:rPr>
          <w:sz w:val="24"/>
          <w:szCs w:val="24"/>
        </w:rPr>
      </w:pPr>
      <w:r w:rsidRPr="00930191">
        <w:rPr>
          <w:rFonts w:eastAsia="Calibri"/>
          <w:sz w:val="24"/>
          <w:szCs w:val="24"/>
        </w:rPr>
        <w:t>Alteração social ou modificação da finalidade ou estrutura da empresa, que venha a prejudicar a execução do contrato;</w:t>
      </w:r>
    </w:p>
    <w:p w:rsidR="00B53ED7" w:rsidRPr="00930191" w:rsidRDefault="00B53ED7" w:rsidP="00B53ED7">
      <w:pPr>
        <w:pStyle w:val="PargrafodaLista18"/>
        <w:numPr>
          <w:ilvl w:val="0"/>
          <w:numId w:val="43"/>
        </w:numPr>
        <w:spacing w:before="100" w:after="240" w:line="276" w:lineRule="auto"/>
        <w:jc w:val="both"/>
        <w:rPr>
          <w:sz w:val="24"/>
          <w:szCs w:val="24"/>
        </w:rPr>
      </w:pPr>
      <w:r w:rsidRPr="00930191">
        <w:rPr>
          <w:rFonts w:eastAsia="Calibri"/>
          <w:sz w:val="24"/>
          <w:szCs w:val="24"/>
        </w:rPr>
        <w:t>Mudanças na legislação em vigor sobre licitações, impossibilitando a execução do presente contrato;</w:t>
      </w:r>
    </w:p>
    <w:p w:rsidR="00B53ED7" w:rsidRPr="00930191" w:rsidRDefault="00B53ED7" w:rsidP="00B53ED7">
      <w:pPr>
        <w:pStyle w:val="PargrafodaLista18"/>
        <w:numPr>
          <w:ilvl w:val="0"/>
          <w:numId w:val="43"/>
        </w:numPr>
        <w:spacing w:before="100" w:after="240" w:line="276" w:lineRule="auto"/>
        <w:jc w:val="both"/>
        <w:rPr>
          <w:sz w:val="24"/>
          <w:szCs w:val="24"/>
        </w:rPr>
      </w:pPr>
      <w:r w:rsidRPr="00930191">
        <w:rPr>
          <w:rFonts w:eastAsia="Calibri"/>
          <w:sz w:val="24"/>
          <w:szCs w:val="24"/>
        </w:rPr>
        <w:t>Descumprimento de qualquer cláusula contratual;</w:t>
      </w:r>
    </w:p>
    <w:p w:rsidR="00B53ED7" w:rsidRPr="00930191" w:rsidRDefault="00B53ED7" w:rsidP="00B53ED7">
      <w:pPr>
        <w:pStyle w:val="PargrafodaLista18"/>
        <w:numPr>
          <w:ilvl w:val="0"/>
          <w:numId w:val="43"/>
        </w:numPr>
        <w:spacing w:before="100" w:after="240" w:line="276" w:lineRule="auto"/>
        <w:jc w:val="both"/>
        <w:rPr>
          <w:sz w:val="24"/>
          <w:szCs w:val="24"/>
        </w:rPr>
      </w:pPr>
      <w:r w:rsidRPr="00930191">
        <w:rPr>
          <w:rFonts w:eastAsia="Calibri"/>
          <w:sz w:val="24"/>
          <w:szCs w:val="24"/>
        </w:rPr>
        <w:t>Ocorrência de caso fortuito ou de força maior, regularmente comprovada, impeditiva da execução do acordado entre as partes;</w:t>
      </w:r>
    </w:p>
    <w:p w:rsidR="00B53ED7" w:rsidRPr="00930191" w:rsidRDefault="00B53ED7" w:rsidP="00B53ED7">
      <w:pPr>
        <w:pStyle w:val="PargrafodaLista18"/>
        <w:numPr>
          <w:ilvl w:val="0"/>
          <w:numId w:val="43"/>
        </w:numPr>
        <w:spacing w:before="100" w:after="240" w:line="276" w:lineRule="auto"/>
        <w:jc w:val="both"/>
        <w:rPr>
          <w:sz w:val="24"/>
          <w:szCs w:val="24"/>
        </w:rPr>
      </w:pPr>
      <w:r w:rsidRPr="00930191">
        <w:rPr>
          <w:rFonts w:eastAsia="Calibri"/>
          <w:sz w:val="24"/>
          <w:szCs w:val="24"/>
        </w:rPr>
        <w:t>Por acordo entre as partes, reduzido a termo, desde que haja conveniência para o Município.</w:t>
      </w:r>
    </w:p>
    <w:p w:rsidR="00B53ED7" w:rsidRPr="00930191" w:rsidRDefault="00B53ED7" w:rsidP="00B53ED7">
      <w:pPr>
        <w:spacing w:after="240" w:line="276" w:lineRule="auto"/>
        <w:jc w:val="both"/>
        <w:rPr>
          <w:sz w:val="24"/>
          <w:szCs w:val="24"/>
        </w:rPr>
      </w:pPr>
      <w:r w:rsidRPr="00930191">
        <w:rPr>
          <w:rFonts w:eastAsia="Calibri"/>
          <w:b/>
          <w:bCs/>
          <w:color w:val="000000"/>
          <w:sz w:val="24"/>
          <w:szCs w:val="24"/>
        </w:rPr>
        <w:t xml:space="preserve">7 – </w:t>
      </w:r>
      <w:r w:rsidRPr="00930191">
        <w:rPr>
          <w:rFonts w:eastAsia="Calibri"/>
          <w:b/>
          <w:color w:val="000000"/>
          <w:sz w:val="24"/>
          <w:szCs w:val="24"/>
        </w:rPr>
        <w:t>HABILITAÇÃO JURÍDICA:</w:t>
      </w:r>
    </w:p>
    <w:p w:rsidR="00B53ED7" w:rsidRPr="00930191" w:rsidRDefault="00B53ED7" w:rsidP="00B53ED7">
      <w:pPr>
        <w:spacing w:before="120" w:after="240" w:line="276" w:lineRule="auto"/>
        <w:jc w:val="both"/>
        <w:rPr>
          <w:sz w:val="24"/>
          <w:szCs w:val="24"/>
        </w:rPr>
      </w:pPr>
      <w:r w:rsidRPr="00930191">
        <w:rPr>
          <w:rFonts w:eastAsia="Calibri"/>
          <w:color w:val="000000"/>
          <w:sz w:val="24"/>
          <w:szCs w:val="24"/>
        </w:rPr>
        <w:t xml:space="preserve">7.1 – Ato constitutivo, Estatuto ou </w:t>
      </w:r>
      <w:r w:rsidRPr="00930191">
        <w:rPr>
          <w:rFonts w:eastAsia="Calibri"/>
          <w:sz w:val="24"/>
          <w:szCs w:val="24"/>
        </w:rPr>
        <w:t>Contrato Social em vigor devidamente registrado, no órgão correspondente, indicando os atuais responsáveis pela administração</w:t>
      </w:r>
      <w:r w:rsidRPr="00930191">
        <w:rPr>
          <w:rFonts w:eastAsia="Calibri"/>
          <w:color w:val="000000"/>
          <w:sz w:val="24"/>
          <w:szCs w:val="24"/>
        </w:rPr>
        <w:t xml:space="preserve">; </w:t>
      </w:r>
    </w:p>
    <w:p w:rsidR="00B53ED7" w:rsidRPr="00930191" w:rsidRDefault="00B53ED7" w:rsidP="00B53ED7">
      <w:pPr>
        <w:spacing w:before="120" w:after="240" w:line="276" w:lineRule="auto"/>
        <w:jc w:val="both"/>
        <w:rPr>
          <w:sz w:val="24"/>
          <w:szCs w:val="24"/>
        </w:rPr>
      </w:pPr>
      <w:r w:rsidRPr="00930191">
        <w:rPr>
          <w:rFonts w:eastAsia="Calibri"/>
          <w:color w:val="000000"/>
          <w:sz w:val="24"/>
          <w:szCs w:val="24"/>
        </w:rPr>
        <w:t xml:space="preserve">7.2 – </w:t>
      </w:r>
      <w:r w:rsidRPr="00930191">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930191">
        <w:rPr>
          <w:rFonts w:eastAsia="Calibri"/>
          <w:color w:val="000000"/>
          <w:sz w:val="24"/>
          <w:szCs w:val="24"/>
        </w:rPr>
        <w:t>;</w:t>
      </w:r>
    </w:p>
    <w:p w:rsidR="00B53ED7" w:rsidRPr="00930191" w:rsidRDefault="00B53ED7" w:rsidP="00B53ED7">
      <w:pPr>
        <w:spacing w:before="120" w:after="240" w:line="276" w:lineRule="auto"/>
        <w:jc w:val="both"/>
        <w:rPr>
          <w:sz w:val="24"/>
          <w:szCs w:val="24"/>
        </w:rPr>
      </w:pPr>
      <w:r w:rsidRPr="00930191">
        <w:rPr>
          <w:rFonts w:eastAsia="Calibri"/>
          <w:color w:val="000000"/>
          <w:sz w:val="24"/>
          <w:szCs w:val="24"/>
        </w:rPr>
        <w:t>7.3 – Cédula de identidade dos sócios e/ou diretores;</w:t>
      </w:r>
    </w:p>
    <w:p w:rsidR="00B53ED7" w:rsidRPr="00930191" w:rsidRDefault="00B53ED7" w:rsidP="00B53ED7">
      <w:pPr>
        <w:spacing w:before="120" w:after="240" w:line="276" w:lineRule="auto"/>
        <w:jc w:val="both"/>
        <w:rPr>
          <w:sz w:val="24"/>
          <w:szCs w:val="24"/>
        </w:rPr>
      </w:pPr>
      <w:r w:rsidRPr="00930191">
        <w:rPr>
          <w:rFonts w:eastAsia="Calibri"/>
          <w:color w:val="000000"/>
          <w:sz w:val="24"/>
          <w:szCs w:val="24"/>
        </w:rPr>
        <w:t>7.4 – Para empresa individual: registro comercial.</w:t>
      </w:r>
    </w:p>
    <w:p w:rsidR="00B53ED7" w:rsidRPr="00930191" w:rsidRDefault="00B53ED7" w:rsidP="00B53ED7">
      <w:pPr>
        <w:spacing w:before="120" w:after="240" w:line="276" w:lineRule="auto"/>
        <w:jc w:val="both"/>
        <w:rPr>
          <w:sz w:val="24"/>
          <w:szCs w:val="24"/>
        </w:rPr>
      </w:pPr>
      <w:r w:rsidRPr="00930191">
        <w:rPr>
          <w:rFonts w:eastAsia="Calibri"/>
          <w:color w:val="000000"/>
          <w:sz w:val="24"/>
          <w:szCs w:val="24"/>
        </w:rPr>
        <w:t>7.5 – Declaração de Cumprir o Art. 7°, XXXIII ,da C.F. (conforme o anexo)</w:t>
      </w:r>
    </w:p>
    <w:p w:rsidR="00B53ED7" w:rsidRPr="00930191" w:rsidRDefault="00B53ED7" w:rsidP="00B53ED7">
      <w:pPr>
        <w:spacing w:before="120" w:after="240" w:line="276" w:lineRule="auto"/>
        <w:jc w:val="both"/>
        <w:rPr>
          <w:sz w:val="24"/>
          <w:szCs w:val="24"/>
        </w:rPr>
      </w:pPr>
      <w:r w:rsidRPr="00930191">
        <w:rPr>
          <w:rFonts w:eastAsia="Calibri"/>
          <w:sz w:val="24"/>
          <w:szCs w:val="24"/>
        </w:rPr>
        <w:lastRenderedPageBreak/>
        <w:t>7.6 – Certidão de Regularidade expedida pelo Ministério Público do estado do Rio de Janeiro – Promotoria de Justiça de Fundações, conforme determina a Resolução Complementar nº 15/2005, em se tratando de Fundações;</w:t>
      </w:r>
    </w:p>
    <w:p w:rsidR="00B53ED7" w:rsidRPr="00930191" w:rsidRDefault="00B53ED7" w:rsidP="00B53ED7">
      <w:pPr>
        <w:spacing w:before="120" w:after="240" w:line="276" w:lineRule="auto"/>
        <w:jc w:val="both"/>
        <w:rPr>
          <w:sz w:val="24"/>
          <w:szCs w:val="24"/>
        </w:rPr>
      </w:pPr>
      <w:r w:rsidRPr="00930191">
        <w:rPr>
          <w:rFonts w:eastAsia="Calibri"/>
          <w:sz w:val="24"/>
          <w:szCs w:val="24"/>
        </w:rPr>
        <w:t xml:space="preserve">7.7 - Poderão participar no certame as empresas reunidas em consórcio, em </w:t>
      </w:r>
      <w:r w:rsidRPr="00930191">
        <w:rPr>
          <w:sz w:val="24"/>
          <w:szCs w:val="24"/>
        </w:rPr>
        <w:t>conformidade com o art. 33 da Lei Federal 8.666/93.</w:t>
      </w:r>
    </w:p>
    <w:p w:rsidR="00B53ED7" w:rsidRPr="00930191" w:rsidRDefault="00B53ED7" w:rsidP="00B53ED7">
      <w:pPr>
        <w:spacing w:before="120" w:after="240" w:line="276" w:lineRule="auto"/>
        <w:jc w:val="both"/>
        <w:rPr>
          <w:sz w:val="24"/>
          <w:szCs w:val="24"/>
        </w:rPr>
      </w:pPr>
      <w:r w:rsidRPr="00930191">
        <w:rPr>
          <w:rFonts w:eastAsia="Calibri"/>
          <w:b/>
          <w:bCs/>
          <w:color w:val="000000"/>
          <w:sz w:val="24"/>
          <w:szCs w:val="24"/>
        </w:rPr>
        <w:t xml:space="preserve">8 – </w:t>
      </w:r>
      <w:r w:rsidRPr="00930191">
        <w:rPr>
          <w:rFonts w:eastAsia="Calibri"/>
          <w:b/>
          <w:color w:val="000000"/>
          <w:sz w:val="24"/>
          <w:szCs w:val="24"/>
        </w:rPr>
        <w:t>DOCUMENTAÇÃO RELATIVA À REGULARIDADE FISCAL</w:t>
      </w:r>
      <w:r w:rsidRPr="00930191">
        <w:rPr>
          <w:rFonts w:eastAsia="Calibri"/>
          <w:color w:val="000000"/>
          <w:sz w:val="24"/>
          <w:szCs w:val="24"/>
        </w:rPr>
        <w:t>:</w:t>
      </w:r>
    </w:p>
    <w:p w:rsidR="00B53ED7" w:rsidRPr="00930191" w:rsidRDefault="00B53ED7" w:rsidP="00B53ED7">
      <w:pPr>
        <w:spacing w:after="240" w:line="276" w:lineRule="auto"/>
        <w:ind w:right="-162"/>
        <w:jc w:val="both"/>
        <w:rPr>
          <w:sz w:val="24"/>
          <w:szCs w:val="24"/>
        </w:rPr>
      </w:pPr>
      <w:r w:rsidRPr="00930191">
        <w:rPr>
          <w:rFonts w:eastAsia="Calibri"/>
          <w:sz w:val="24"/>
          <w:szCs w:val="24"/>
        </w:rPr>
        <w:t xml:space="preserve">8.1 – </w:t>
      </w:r>
      <w:r w:rsidRPr="00930191">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930191">
        <w:rPr>
          <w:rFonts w:eastAsia="Calibri"/>
          <w:sz w:val="24"/>
          <w:szCs w:val="24"/>
        </w:rPr>
        <w:t xml:space="preserve">; </w:t>
      </w:r>
    </w:p>
    <w:p w:rsidR="00B53ED7" w:rsidRPr="00930191" w:rsidRDefault="00B53ED7" w:rsidP="00B53ED7">
      <w:pPr>
        <w:spacing w:after="240" w:line="276" w:lineRule="auto"/>
        <w:ind w:right="-162"/>
        <w:jc w:val="both"/>
        <w:rPr>
          <w:sz w:val="24"/>
          <w:szCs w:val="24"/>
        </w:rPr>
      </w:pPr>
      <w:r w:rsidRPr="00930191">
        <w:rPr>
          <w:rFonts w:eastAsia="Calibri"/>
          <w:sz w:val="24"/>
          <w:szCs w:val="24"/>
        </w:rPr>
        <w:t>8.2 – Comprovante de Inscrição no Cadastro Geral de Contribuintes - CNPJ;</w:t>
      </w:r>
    </w:p>
    <w:p w:rsidR="00B53ED7" w:rsidRPr="00930191" w:rsidRDefault="00B53ED7" w:rsidP="00B53ED7">
      <w:pPr>
        <w:spacing w:after="240" w:line="276" w:lineRule="auto"/>
        <w:ind w:right="-162"/>
        <w:jc w:val="both"/>
        <w:rPr>
          <w:sz w:val="24"/>
          <w:szCs w:val="24"/>
        </w:rPr>
      </w:pPr>
      <w:r w:rsidRPr="00930191">
        <w:rPr>
          <w:rFonts w:eastAsia="Calibri"/>
          <w:sz w:val="24"/>
          <w:szCs w:val="24"/>
        </w:rPr>
        <w:t>8.3 – Certidão de Regularidade com a Previdência Social (INSS);</w:t>
      </w:r>
    </w:p>
    <w:p w:rsidR="00B53ED7" w:rsidRPr="00930191" w:rsidRDefault="00B53ED7" w:rsidP="00B53ED7">
      <w:pPr>
        <w:spacing w:after="240" w:line="276" w:lineRule="auto"/>
        <w:ind w:right="-162"/>
        <w:jc w:val="both"/>
        <w:rPr>
          <w:sz w:val="24"/>
          <w:szCs w:val="24"/>
        </w:rPr>
      </w:pPr>
      <w:r w:rsidRPr="00930191">
        <w:rPr>
          <w:rFonts w:eastAsia="Calibri"/>
          <w:sz w:val="24"/>
          <w:szCs w:val="24"/>
        </w:rPr>
        <w:t>8.4 – Certidão de Regularidade com o FGTS emitida pela Caixa Econômica Federal;</w:t>
      </w:r>
    </w:p>
    <w:p w:rsidR="00B53ED7" w:rsidRPr="00930191" w:rsidRDefault="00B53ED7" w:rsidP="00B53ED7">
      <w:pPr>
        <w:spacing w:after="240" w:line="276" w:lineRule="auto"/>
        <w:ind w:right="-162"/>
        <w:jc w:val="both"/>
        <w:rPr>
          <w:sz w:val="24"/>
          <w:szCs w:val="24"/>
        </w:rPr>
      </w:pPr>
      <w:r w:rsidRPr="00930191">
        <w:rPr>
          <w:rFonts w:eastAsia="Calibri"/>
          <w:sz w:val="24"/>
          <w:szCs w:val="24"/>
        </w:rPr>
        <w:t>8.5 – Certidão Conjunta de Débitos Relativos a Tributos Federais e Dívida Ativa da União;</w:t>
      </w:r>
    </w:p>
    <w:p w:rsidR="00B53ED7" w:rsidRPr="00930191" w:rsidRDefault="00B53ED7" w:rsidP="00B53ED7">
      <w:pPr>
        <w:spacing w:after="240" w:line="276" w:lineRule="auto"/>
        <w:ind w:right="-162"/>
        <w:jc w:val="both"/>
        <w:rPr>
          <w:sz w:val="24"/>
          <w:szCs w:val="24"/>
        </w:rPr>
      </w:pPr>
      <w:r w:rsidRPr="00930191">
        <w:rPr>
          <w:rFonts w:eastAsia="Calibri"/>
          <w:sz w:val="24"/>
          <w:szCs w:val="24"/>
        </w:rPr>
        <w:t>8.6 – Certidão de Regularidade para com a Fazenda Estadual, por meio de Certidão Negativa de Débito em relação a tributos estaduais (ICMS);</w:t>
      </w:r>
    </w:p>
    <w:p w:rsidR="00B53ED7" w:rsidRPr="00930191" w:rsidRDefault="00B53ED7" w:rsidP="00B53ED7">
      <w:pPr>
        <w:spacing w:after="240" w:line="276" w:lineRule="auto"/>
        <w:ind w:right="-162"/>
        <w:jc w:val="both"/>
        <w:rPr>
          <w:sz w:val="24"/>
          <w:szCs w:val="24"/>
        </w:rPr>
      </w:pPr>
      <w:r w:rsidRPr="00930191">
        <w:rPr>
          <w:rFonts w:eastAsia="Calibri"/>
          <w:sz w:val="24"/>
          <w:szCs w:val="24"/>
        </w:rPr>
        <w:t>8.7 – Certidão emitida pela Procuradoria Geral do Estado, onde houver.</w:t>
      </w:r>
    </w:p>
    <w:p w:rsidR="00B53ED7" w:rsidRPr="00930191" w:rsidRDefault="00B53ED7" w:rsidP="00B53ED7">
      <w:pPr>
        <w:spacing w:after="240" w:line="276" w:lineRule="auto"/>
        <w:ind w:right="-162"/>
        <w:jc w:val="both"/>
        <w:rPr>
          <w:sz w:val="24"/>
          <w:szCs w:val="24"/>
        </w:rPr>
      </w:pPr>
      <w:r w:rsidRPr="00930191">
        <w:rPr>
          <w:rFonts w:eastAsia="Calibri"/>
          <w:sz w:val="24"/>
          <w:szCs w:val="24"/>
        </w:rPr>
        <w:t>8.8 – Certidão de regularidade para com a Fazenda Municipal, da sede da licitante.</w:t>
      </w:r>
    </w:p>
    <w:p w:rsidR="00B53ED7" w:rsidRPr="00930191" w:rsidRDefault="00B53ED7" w:rsidP="00B53ED7">
      <w:pPr>
        <w:spacing w:after="240" w:line="276" w:lineRule="auto"/>
        <w:ind w:right="-164"/>
        <w:jc w:val="both"/>
        <w:rPr>
          <w:sz w:val="24"/>
          <w:szCs w:val="24"/>
        </w:rPr>
      </w:pPr>
      <w:r w:rsidRPr="00930191">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B53ED7" w:rsidRPr="00930191" w:rsidRDefault="00B53ED7" w:rsidP="00B53ED7">
      <w:pPr>
        <w:pStyle w:val="Default"/>
        <w:spacing w:after="240" w:line="276" w:lineRule="auto"/>
        <w:jc w:val="both"/>
      </w:pPr>
      <w:r w:rsidRPr="00930191">
        <w:rPr>
          <w:b/>
          <w:bCs/>
        </w:rPr>
        <w:t>9 – DA QUALIFICAÇÃO TÉCNICA</w:t>
      </w:r>
    </w:p>
    <w:p w:rsidR="00B53ED7" w:rsidRDefault="00B53ED7" w:rsidP="00B53ED7">
      <w:pPr>
        <w:pStyle w:val="Default"/>
        <w:spacing w:after="240" w:line="276" w:lineRule="auto"/>
        <w:jc w:val="both"/>
        <w:rPr>
          <w:color w:val="auto"/>
        </w:rPr>
      </w:pPr>
      <w:r w:rsidRPr="00930191">
        <w:rPr>
          <w:color w:val="auto"/>
        </w:rPr>
        <w:t>9.1 – Para fins de comprovação de aptidão técnico-operacional da empresa, a licitante deverá apresentar certidões ou atestados de fornecimento de objetos similares ao apresentado neste documento fornecidos por pessoa jurídica de direito público ou privado., conforme o Art. 30, §4º da Lei 8.666/93.</w:t>
      </w:r>
    </w:p>
    <w:p w:rsidR="00B53ED7" w:rsidRPr="00930191" w:rsidRDefault="00B53ED7" w:rsidP="00B53ED7">
      <w:pPr>
        <w:spacing w:before="120" w:after="240" w:line="276" w:lineRule="auto"/>
        <w:jc w:val="both"/>
        <w:rPr>
          <w:sz w:val="24"/>
          <w:szCs w:val="24"/>
        </w:rPr>
      </w:pPr>
      <w:r w:rsidRPr="00930191">
        <w:rPr>
          <w:rFonts w:eastAsia="Calibri"/>
          <w:b/>
          <w:bCs/>
          <w:color w:val="000000"/>
          <w:sz w:val="24"/>
          <w:szCs w:val="24"/>
        </w:rPr>
        <w:t>10 – QUALIFICAÇÃO ECONÔMICO-FINANCEIRA</w:t>
      </w:r>
      <w:r w:rsidRPr="00930191">
        <w:rPr>
          <w:rFonts w:eastAsia="Calibri"/>
          <w:color w:val="000000"/>
          <w:sz w:val="24"/>
          <w:szCs w:val="24"/>
        </w:rPr>
        <w:t>:</w:t>
      </w:r>
    </w:p>
    <w:p w:rsidR="00B53ED7" w:rsidRPr="00930191" w:rsidRDefault="00B53ED7" w:rsidP="00B53ED7">
      <w:pPr>
        <w:spacing w:after="240" w:line="276" w:lineRule="auto"/>
        <w:ind w:right="-162"/>
        <w:jc w:val="both"/>
        <w:rPr>
          <w:sz w:val="24"/>
          <w:szCs w:val="24"/>
        </w:rPr>
      </w:pPr>
      <w:r w:rsidRPr="00930191">
        <w:rPr>
          <w:rFonts w:eastAsia="Calibri"/>
          <w:sz w:val="24"/>
          <w:szCs w:val="24"/>
        </w:rPr>
        <w:t>10.1 – Certidão Negativa de Falência e Concordata. Expedida há menos de 90 (noventa) dias, da data da realização da licitação;</w:t>
      </w:r>
    </w:p>
    <w:p w:rsidR="00B53ED7" w:rsidRPr="00930191" w:rsidRDefault="00B53ED7" w:rsidP="00B53ED7">
      <w:pPr>
        <w:pStyle w:val="Default"/>
        <w:spacing w:after="240" w:line="276" w:lineRule="auto"/>
        <w:jc w:val="both"/>
      </w:pPr>
      <w:r w:rsidRPr="00930191">
        <w:lastRenderedPageBreak/>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B53ED7" w:rsidRPr="00930191" w:rsidRDefault="00B53ED7" w:rsidP="00B53ED7">
      <w:pPr>
        <w:spacing w:after="240" w:line="276" w:lineRule="auto"/>
        <w:jc w:val="both"/>
        <w:rPr>
          <w:sz w:val="24"/>
          <w:szCs w:val="24"/>
        </w:rPr>
      </w:pPr>
      <w:r w:rsidRPr="00930191">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B53ED7" w:rsidRPr="00930191" w:rsidRDefault="00B53ED7" w:rsidP="00B53ED7">
      <w:pPr>
        <w:spacing w:after="240" w:line="276" w:lineRule="auto"/>
        <w:jc w:val="both"/>
        <w:rPr>
          <w:sz w:val="24"/>
          <w:szCs w:val="24"/>
        </w:rPr>
      </w:pPr>
      <w:r w:rsidRPr="00930191">
        <w:rPr>
          <w:rFonts w:eastAsia="Calibri"/>
          <w:bCs/>
          <w:color w:val="000000"/>
          <w:sz w:val="24"/>
          <w:szCs w:val="24"/>
        </w:rPr>
        <w:t>10.2</w:t>
      </w:r>
      <w:r w:rsidRPr="00930191">
        <w:rPr>
          <w:rFonts w:eastAsia="Calibri"/>
          <w:b/>
          <w:bCs/>
          <w:color w:val="000000"/>
          <w:sz w:val="24"/>
          <w:szCs w:val="24"/>
        </w:rPr>
        <w:t xml:space="preserve"> – </w:t>
      </w:r>
      <w:r w:rsidRPr="00930191">
        <w:rPr>
          <w:rFonts w:eastAsia="Calibri"/>
          <w:sz w:val="24"/>
          <w:szCs w:val="24"/>
        </w:rPr>
        <w:t>As cópias dos documentos deverão ser apresentados para que sejam autenticadas pelo Pregoeiro.</w:t>
      </w:r>
    </w:p>
    <w:p w:rsidR="00B53ED7" w:rsidRPr="00930191" w:rsidRDefault="00B53ED7" w:rsidP="00B53ED7">
      <w:pPr>
        <w:spacing w:after="240" w:line="276" w:lineRule="auto"/>
        <w:jc w:val="both"/>
        <w:rPr>
          <w:rFonts w:eastAsia="Calibri"/>
          <w:color w:val="000000"/>
          <w:sz w:val="24"/>
          <w:szCs w:val="24"/>
        </w:rPr>
      </w:pPr>
      <w:r w:rsidRPr="00930191">
        <w:rPr>
          <w:rFonts w:eastAsia="Calibri"/>
          <w:bCs/>
          <w:color w:val="000000"/>
          <w:sz w:val="24"/>
          <w:szCs w:val="24"/>
        </w:rPr>
        <w:t>10.3</w:t>
      </w:r>
      <w:r w:rsidRPr="00930191">
        <w:rPr>
          <w:rFonts w:eastAsia="Calibri"/>
          <w:b/>
          <w:bCs/>
          <w:color w:val="000000"/>
          <w:sz w:val="24"/>
          <w:szCs w:val="24"/>
        </w:rPr>
        <w:t xml:space="preserve"> – </w:t>
      </w:r>
      <w:r w:rsidRPr="00930191">
        <w:rPr>
          <w:rFonts w:eastAsia="Calibri"/>
          <w:color w:val="000000"/>
          <w:sz w:val="24"/>
          <w:szCs w:val="24"/>
        </w:rPr>
        <w:t>As Certidões Negativas de Débitos (CND) apresentadas sem indicação do prazo de validade, serão consideradas como válidas por 90 (noventa) dias a contar da data de sua expedição.</w:t>
      </w:r>
    </w:p>
    <w:p w:rsidR="00B53ED7" w:rsidRPr="00930191" w:rsidRDefault="00B53ED7" w:rsidP="00B53ED7">
      <w:pPr>
        <w:spacing w:after="240" w:line="276" w:lineRule="auto"/>
        <w:jc w:val="both"/>
        <w:rPr>
          <w:rFonts w:eastAsia="Calibri"/>
          <w:color w:val="000000"/>
          <w:sz w:val="24"/>
          <w:szCs w:val="24"/>
        </w:rPr>
      </w:pPr>
      <w:r w:rsidRPr="00930191">
        <w:rPr>
          <w:rFonts w:eastAsia="Calibri"/>
          <w:color w:val="000000"/>
          <w:sz w:val="24"/>
          <w:szCs w:val="24"/>
        </w:rPr>
        <w:t>10.4 -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B53ED7" w:rsidRPr="00930191" w:rsidRDefault="00B53ED7" w:rsidP="00B53ED7">
      <w:pPr>
        <w:spacing w:after="240" w:line="276" w:lineRule="auto"/>
        <w:jc w:val="both"/>
        <w:rPr>
          <w:rFonts w:eastAsia="Calibri"/>
          <w:color w:val="000000"/>
          <w:sz w:val="24"/>
          <w:szCs w:val="24"/>
        </w:rPr>
      </w:pPr>
      <w:r w:rsidRPr="00930191">
        <w:rPr>
          <w:rFonts w:eastAsia="Calibri"/>
          <w:color w:val="000000"/>
          <w:sz w:val="24"/>
          <w:szCs w:val="24"/>
        </w:rPr>
        <w:t>10.4.1 - Se necessária a atualização monetária do Balanço Patrimonial, deverá ser apresentado, juntamente aos documentos em apreço, o memorial de cálculo correspondente, assinado pelo Contador.</w:t>
      </w:r>
    </w:p>
    <w:p w:rsidR="00B53ED7" w:rsidRPr="00930191" w:rsidRDefault="00B53ED7" w:rsidP="00B53ED7">
      <w:pPr>
        <w:spacing w:after="240" w:line="276" w:lineRule="auto"/>
        <w:jc w:val="both"/>
        <w:rPr>
          <w:rFonts w:eastAsia="Calibri"/>
          <w:color w:val="000000"/>
          <w:sz w:val="24"/>
          <w:szCs w:val="24"/>
        </w:rPr>
      </w:pPr>
      <w:r w:rsidRPr="00930191">
        <w:rPr>
          <w:rFonts w:eastAsia="Calibri"/>
          <w:color w:val="000000"/>
          <w:sz w:val="24"/>
          <w:szCs w:val="24"/>
        </w:rPr>
        <w:t>10.4.2 - As sociedades empresárias com menos de um exercício financeiro devem cumprir a exigência deste item mediante apresentação de Balanço de Abertura ou do último Balanço Patrimonial levantado, conforme o caso.</w:t>
      </w:r>
    </w:p>
    <w:p w:rsidR="00B53ED7" w:rsidRPr="00930191" w:rsidRDefault="00B53ED7" w:rsidP="00B53ED7">
      <w:pPr>
        <w:spacing w:after="240" w:line="276" w:lineRule="auto"/>
        <w:jc w:val="both"/>
        <w:rPr>
          <w:rFonts w:eastAsia="Calibri"/>
          <w:color w:val="000000"/>
          <w:sz w:val="24"/>
          <w:szCs w:val="24"/>
        </w:rPr>
      </w:pPr>
      <w:r w:rsidRPr="00930191">
        <w:rPr>
          <w:rFonts w:eastAsia="Calibri"/>
          <w:color w:val="000000"/>
          <w:sz w:val="24"/>
          <w:szCs w:val="24"/>
        </w:rPr>
        <w:t>10.4.3 - Serão considerados aceitos como na forma da lei o Balanço Patrimonial (inclusive o de abertura) e demonstrações contábeis assim apresentados:</w:t>
      </w:r>
    </w:p>
    <w:p w:rsidR="00B53ED7" w:rsidRPr="00930191" w:rsidRDefault="00B53ED7" w:rsidP="00B53ED7">
      <w:pPr>
        <w:spacing w:after="240" w:line="276" w:lineRule="auto"/>
        <w:jc w:val="both"/>
        <w:rPr>
          <w:rFonts w:eastAsia="Calibri"/>
          <w:color w:val="000000"/>
          <w:sz w:val="24"/>
          <w:szCs w:val="24"/>
        </w:rPr>
      </w:pPr>
      <w:r w:rsidRPr="00930191">
        <w:rPr>
          <w:rFonts w:eastAsia="Calibri"/>
          <w:color w:val="000000"/>
          <w:sz w:val="24"/>
          <w:szCs w:val="24"/>
        </w:rPr>
        <w:t>a) publicados em Diário Oficial;</w:t>
      </w:r>
    </w:p>
    <w:p w:rsidR="00B53ED7" w:rsidRPr="00930191" w:rsidRDefault="00B53ED7" w:rsidP="00B53ED7">
      <w:pPr>
        <w:spacing w:after="240" w:line="276" w:lineRule="auto"/>
        <w:jc w:val="both"/>
        <w:rPr>
          <w:rFonts w:eastAsia="Calibri"/>
          <w:color w:val="000000"/>
          <w:sz w:val="24"/>
          <w:szCs w:val="24"/>
        </w:rPr>
      </w:pPr>
      <w:r w:rsidRPr="00930191">
        <w:rPr>
          <w:rFonts w:eastAsia="Calibri"/>
          <w:color w:val="000000"/>
          <w:sz w:val="24"/>
          <w:szCs w:val="24"/>
        </w:rPr>
        <w:t>b) publicados em Jornal;</w:t>
      </w:r>
    </w:p>
    <w:p w:rsidR="00B53ED7" w:rsidRPr="00930191" w:rsidRDefault="00B53ED7" w:rsidP="00B53ED7">
      <w:pPr>
        <w:spacing w:after="240" w:line="276" w:lineRule="auto"/>
        <w:jc w:val="both"/>
        <w:rPr>
          <w:rFonts w:eastAsia="Calibri"/>
          <w:color w:val="000000"/>
          <w:sz w:val="24"/>
          <w:szCs w:val="24"/>
        </w:rPr>
      </w:pPr>
      <w:r w:rsidRPr="00930191">
        <w:rPr>
          <w:rFonts w:eastAsia="Calibri"/>
          <w:color w:val="000000"/>
          <w:sz w:val="24"/>
          <w:szCs w:val="24"/>
        </w:rPr>
        <w:t>c) por cópia ou fotocópia registrada Junta Comercial da sede ou domicílio da proponente;</w:t>
      </w:r>
    </w:p>
    <w:p w:rsidR="00B53ED7" w:rsidRPr="00930191" w:rsidRDefault="00B53ED7" w:rsidP="00B53ED7">
      <w:pPr>
        <w:spacing w:after="240" w:line="276" w:lineRule="auto"/>
        <w:jc w:val="both"/>
        <w:rPr>
          <w:rFonts w:eastAsia="Calibri"/>
          <w:color w:val="000000"/>
          <w:sz w:val="24"/>
          <w:szCs w:val="24"/>
        </w:rPr>
      </w:pPr>
      <w:r w:rsidRPr="00930191">
        <w:rPr>
          <w:rFonts w:eastAsia="Calibri"/>
          <w:color w:val="000000"/>
          <w:sz w:val="24"/>
          <w:szCs w:val="24"/>
        </w:rPr>
        <w:t>d) por cópia ou fotocópia do livro Diário, devidamente autenticado na Junta Comercial da sede ou domicílio da proponente ou em outro órgão equivalente, inclusive com os Termos de Abertura e de Encerramento.</w:t>
      </w:r>
    </w:p>
    <w:p w:rsidR="00B53ED7" w:rsidRPr="00930191" w:rsidRDefault="00B53ED7" w:rsidP="00B53ED7">
      <w:pPr>
        <w:spacing w:after="240" w:line="276" w:lineRule="auto"/>
        <w:jc w:val="both"/>
        <w:rPr>
          <w:rFonts w:eastAsia="Calibri"/>
          <w:color w:val="000000"/>
          <w:sz w:val="24"/>
          <w:szCs w:val="24"/>
        </w:rPr>
      </w:pPr>
      <w:r w:rsidRPr="00930191">
        <w:rPr>
          <w:rFonts w:eastAsia="Calibri"/>
          <w:color w:val="000000"/>
          <w:sz w:val="24"/>
          <w:szCs w:val="24"/>
        </w:rPr>
        <w:t>e) Por Escrituração Contábil Digital (ECD), através da apresentação de cópia do SPED, devidamente transmitido via eletrônica, e obrigatoriamente, observado o prazo de entrega estipulado no art. 1078 da Lei Federal nº 10.406/2002.</w:t>
      </w:r>
    </w:p>
    <w:p w:rsidR="00B53ED7" w:rsidRPr="00930191" w:rsidRDefault="00B53ED7" w:rsidP="00B53ED7">
      <w:pPr>
        <w:spacing w:after="240" w:line="276" w:lineRule="auto"/>
        <w:jc w:val="both"/>
        <w:rPr>
          <w:sz w:val="24"/>
          <w:szCs w:val="24"/>
        </w:rPr>
      </w:pPr>
      <w:r w:rsidRPr="00930191">
        <w:rPr>
          <w:rFonts w:eastAsia="Calibri"/>
          <w:b/>
          <w:bCs/>
          <w:color w:val="000000"/>
          <w:sz w:val="24"/>
          <w:szCs w:val="24"/>
        </w:rPr>
        <w:lastRenderedPageBreak/>
        <w:t>11 – DOCUMENTAÇÃO RELATIVA À REGULARIDADE FISCAL:</w:t>
      </w:r>
    </w:p>
    <w:p w:rsidR="00B53ED7" w:rsidRPr="00930191" w:rsidRDefault="00B53ED7" w:rsidP="00B53ED7">
      <w:pPr>
        <w:spacing w:after="240" w:line="276" w:lineRule="auto"/>
        <w:jc w:val="both"/>
        <w:rPr>
          <w:sz w:val="24"/>
          <w:szCs w:val="24"/>
        </w:rPr>
      </w:pPr>
      <w:r w:rsidRPr="00930191">
        <w:rPr>
          <w:sz w:val="24"/>
          <w:szCs w:val="24"/>
        </w:rPr>
        <w:t>– Prova de inscrição no cadastro de contribuintes estadual ou municipal, se houver, relativo</w:t>
      </w:r>
    </w:p>
    <w:p w:rsidR="00B53ED7" w:rsidRPr="00930191" w:rsidRDefault="00B53ED7" w:rsidP="00B53ED7">
      <w:pPr>
        <w:spacing w:after="240" w:line="276" w:lineRule="auto"/>
        <w:jc w:val="both"/>
        <w:rPr>
          <w:sz w:val="24"/>
          <w:szCs w:val="24"/>
        </w:rPr>
      </w:pPr>
      <w:r w:rsidRPr="00930191">
        <w:rPr>
          <w:sz w:val="24"/>
          <w:szCs w:val="24"/>
        </w:rPr>
        <w:t>ao domicílio ou sede do licitante, pertinente ao seu ramo de atividade e compatível com o</w:t>
      </w:r>
    </w:p>
    <w:p w:rsidR="00B53ED7" w:rsidRPr="00930191" w:rsidRDefault="00B53ED7" w:rsidP="00B53ED7">
      <w:pPr>
        <w:spacing w:after="240" w:line="276" w:lineRule="auto"/>
        <w:jc w:val="both"/>
        <w:rPr>
          <w:sz w:val="24"/>
          <w:szCs w:val="24"/>
        </w:rPr>
      </w:pPr>
      <w:r w:rsidRPr="00930191">
        <w:rPr>
          <w:sz w:val="24"/>
          <w:szCs w:val="24"/>
        </w:rPr>
        <w:t>objeto contratual;</w:t>
      </w:r>
    </w:p>
    <w:p w:rsidR="00B53ED7" w:rsidRPr="00930191" w:rsidRDefault="00B53ED7" w:rsidP="00B53ED7">
      <w:pPr>
        <w:spacing w:after="240" w:line="276" w:lineRule="auto"/>
        <w:jc w:val="both"/>
        <w:rPr>
          <w:sz w:val="24"/>
          <w:szCs w:val="24"/>
        </w:rPr>
      </w:pPr>
      <w:r w:rsidRPr="00930191">
        <w:rPr>
          <w:sz w:val="24"/>
          <w:szCs w:val="24"/>
        </w:rPr>
        <w:t>– Comprovante de Inscrição no Cadastro Geral de Contribuintes - CNPJ;</w:t>
      </w:r>
    </w:p>
    <w:p w:rsidR="00B53ED7" w:rsidRPr="00930191" w:rsidRDefault="00B53ED7" w:rsidP="00B53ED7">
      <w:pPr>
        <w:spacing w:after="240" w:line="276" w:lineRule="auto"/>
        <w:jc w:val="both"/>
        <w:rPr>
          <w:sz w:val="24"/>
          <w:szCs w:val="24"/>
        </w:rPr>
      </w:pPr>
      <w:r w:rsidRPr="00930191">
        <w:rPr>
          <w:sz w:val="24"/>
          <w:szCs w:val="24"/>
        </w:rPr>
        <w:t>– Certidão de Regularidade com a Previdência Social (INSS);</w:t>
      </w:r>
    </w:p>
    <w:p w:rsidR="00B53ED7" w:rsidRPr="00930191" w:rsidRDefault="00B53ED7" w:rsidP="00B53ED7">
      <w:pPr>
        <w:spacing w:after="240" w:line="276" w:lineRule="auto"/>
        <w:jc w:val="both"/>
        <w:rPr>
          <w:sz w:val="24"/>
          <w:szCs w:val="24"/>
        </w:rPr>
      </w:pPr>
      <w:r w:rsidRPr="00930191">
        <w:rPr>
          <w:sz w:val="24"/>
          <w:szCs w:val="24"/>
        </w:rPr>
        <w:t>– Certidão de Regularidade com o FGTS emitida pela Caixa Econômica Federal;</w:t>
      </w:r>
    </w:p>
    <w:p w:rsidR="00B53ED7" w:rsidRPr="00930191" w:rsidRDefault="00B53ED7" w:rsidP="00B53ED7">
      <w:pPr>
        <w:spacing w:after="240" w:line="276" w:lineRule="auto"/>
        <w:jc w:val="both"/>
        <w:rPr>
          <w:sz w:val="24"/>
          <w:szCs w:val="24"/>
        </w:rPr>
      </w:pPr>
      <w:r w:rsidRPr="00930191">
        <w:rPr>
          <w:sz w:val="24"/>
          <w:szCs w:val="24"/>
        </w:rPr>
        <w:t>– Certidão Conjunta de Débitos Relativos a Tributos Federais e Dívida Ativa da União;</w:t>
      </w:r>
    </w:p>
    <w:p w:rsidR="00B53ED7" w:rsidRPr="00930191" w:rsidRDefault="00B53ED7" w:rsidP="00B53ED7">
      <w:pPr>
        <w:spacing w:after="240" w:line="276" w:lineRule="auto"/>
        <w:jc w:val="both"/>
        <w:rPr>
          <w:sz w:val="24"/>
          <w:szCs w:val="24"/>
        </w:rPr>
      </w:pPr>
      <w:r w:rsidRPr="00930191">
        <w:rPr>
          <w:sz w:val="24"/>
          <w:szCs w:val="24"/>
        </w:rPr>
        <w:t>– Certidão de Regularidade para com a Fazenda Estadual, por meio de Certidão Negativa</w:t>
      </w:r>
    </w:p>
    <w:p w:rsidR="00B53ED7" w:rsidRPr="00930191" w:rsidRDefault="00B53ED7" w:rsidP="00B53ED7">
      <w:pPr>
        <w:spacing w:after="240" w:line="276" w:lineRule="auto"/>
        <w:jc w:val="both"/>
        <w:rPr>
          <w:sz w:val="24"/>
          <w:szCs w:val="24"/>
        </w:rPr>
      </w:pPr>
      <w:r w:rsidRPr="00930191">
        <w:rPr>
          <w:sz w:val="24"/>
          <w:szCs w:val="24"/>
        </w:rPr>
        <w:t>de Débito em relação a tributos estaduais (ICMS);</w:t>
      </w:r>
    </w:p>
    <w:p w:rsidR="00B53ED7" w:rsidRPr="00930191" w:rsidRDefault="00B53ED7" w:rsidP="00B53ED7">
      <w:pPr>
        <w:spacing w:after="240" w:line="276" w:lineRule="auto"/>
        <w:jc w:val="both"/>
        <w:rPr>
          <w:sz w:val="24"/>
          <w:szCs w:val="24"/>
        </w:rPr>
      </w:pPr>
      <w:r w:rsidRPr="00930191">
        <w:rPr>
          <w:sz w:val="24"/>
          <w:szCs w:val="24"/>
        </w:rPr>
        <w:t>– Certidão emitida pela Procuradoria Geral do Estado, onde houver.</w:t>
      </w:r>
    </w:p>
    <w:p w:rsidR="00B53ED7" w:rsidRPr="00930191" w:rsidRDefault="00B53ED7" w:rsidP="00B53ED7">
      <w:pPr>
        <w:spacing w:after="240" w:line="276" w:lineRule="auto"/>
        <w:jc w:val="both"/>
        <w:rPr>
          <w:sz w:val="24"/>
          <w:szCs w:val="24"/>
        </w:rPr>
      </w:pPr>
      <w:r w:rsidRPr="00930191">
        <w:rPr>
          <w:sz w:val="24"/>
          <w:szCs w:val="24"/>
        </w:rPr>
        <w:t>– Certidão de regularidade para com a Fazenda Municipal, da sede da licitante.</w:t>
      </w:r>
    </w:p>
    <w:p w:rsidR="00B53ED7" w:rsidRPr="00930191" w:rsidRDefault="00B53ED7" w:rsidP="00B53ED7">
      <w:pPr>
        <w:spacing w:after="240" w:line="276" w:lineRule="auto"/>
        <w:jc w:val="both"/>
        <w:rPr>
          <w:sz w:val="24"/>
          <w:szCs w:val="24"/>
        </w:rPr>
      </w:pPr>
      <w:r w:rsidRPr="00930191">
        <w:rPr>
          <w:sz w:val="24"/>
          <w:szCs w:val="24"/>
        </w:rPr>
        <w:t>– Prova da inexistência de débitos inadimplidos perante a justiça do trabalho, mediante a apresentação de certidão negativa, nos temos da Lei 12.440/2011 – CNDT – Certidão Negativa de Débitos Trabalhistas.</w:t>
      </w:r>
    </w:p>
    <w:p w:rsidR="00B53ED7" w:rsidRPr="00930191" w:rsidRDefault="00B53ED7" w:rsidP="00B53ED7">
      <w:pPr>
        <w:spacing w:after="240" w:line="276" w:lineRule="auto"/>
        <w:jc w:val="both"/>
        <w:rPr>
          <w:sz w:val="24"/>
          <w:szCs w:val="24"/>
        </w:rPr>
      </w:pPr>
      <w:r w:rsidRPr="00930191">
        <w:rPr>
          <w:b/>
          <w:sz w:val="24"/>
          <w:szCs w:val="24"/>
        </w:rPr>
        <w:t>12 – CRITÉRIO DE JULGAMENTO</w:t>
      </w:r>
    </w:p>
    <w:p w:rsidR="00B53ED7" w:rsidRPr="00930191" w:rsidRDefault="00B53ED7" w:rsidP="00B53ED7">
      <w:pPr>
        <w:spacing w:after="240" w:line="276" w:lineRule="auto"/>
        <w:jc w:val="both"/>
        <w:rPr>
          <w:sz w:val="24"/>
          <w:szCs w:val="24"/>
        </w:rPr>
      </w:pPr>
      <w:r w:rsidRPr="00930191">
        <w:rPr>
          <w:sz w:val="24"/>
          <w:szCs w:val="24"/>
        </w:rPr>
        <w:tab/>
        <w:t xml:space="preserve">Deve ser observado o </w:t>
      </w:r>
      <w:r w:rsidRPr="00930191">
        <w:rPr>
          <w:b/>
          <w:sz w:val="24"/>
          <w:szCs w:val="24"/>
        </w:rPr>
        <w:t xml:space="preserve">menor preço por item </w:t>
      </w:r>
      <w:r w:rsidRPr="00930191">
        <w:rPr>
          <w:sz w:val="24"/>
          <w:szCs w:val="24"/>
        </w:rPr>
        <w:t xml:space="preserve">com melhor qualidade do produto, como critério de julgamento, na aplicação do art. 15, IV da Lei n° 8.666/93, que estabelece que </w:t>
      </w:r>
      <w:r w:rsidRPr="00930191">
        <w:rPr>
          <w:i/>
          <w:sz w:val="24"/>
          <w:szCs w:val="24"/>
        </w:rPr>
        <w:t>“as compras, sempre que possível, deverão ser subdivididas em tantas parcelas quantas necessárias para aproveitar as peculiaridades do mercado, visando economicidade”</w:t>
      </w:r>
      <w:r w:rsidRPr="00930191">
        <w:rPr>
          <w:sz w:val="24"/>
          <w:szCs w:val="24"/>
        </w:rPr>
        <w:t>.</w:t>
      </w:r>
    </w:p>
    <w:p w:rsidR="00B53ED7" w:rsidRDefault="00B53ED7" w:rsidP="00B53ED7">
      <w:pPr>
        <w:spacing w:after="240" w:line="276" w:lineRule="auto"/>
        <w:jc w:val="both"/>
        <w:rPr>
          <w:sz w:val="24"/>
          <w:szCs w:val="24"/>
        </w:rPr>
      </w:pPr>
      <w:r w:rsidRPr="00930191">
        <w:rPr>
          <w:sz w:val="24"/>
          <w:szCs w:val="24"/>
        </w:rPr>
        <w:tab/>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5D514F" w:rsidRDefault="005D514F" w:rsidP="00B53ED7">
      <w:pPr>
        <w:spacing w:after="240" w:line="276" w:lineRule="auto"/>
        <w:jc w:val="both"/>
        <w:rPr>
          <w:sz w:val="24"/>
          <w:szCs w:val="24"/>
        </w:rPr>
      </w:pPr>
    </w:p>
    <w:p w:rsidR="005D514F" w:rsidRPr="00930191" w:rsidRDefault="005D514F" w:rsidP="00B53ED7">
      <w:pPr>
        <w:spacing w:after="240" w:line="276" w:lineRule="auto"/>
        <w:jc w:val="both"/>
        <w:rPr>
          <w:sz w:val="24"/>
          <w:szCs w:val="24"/>
        </w:rPr>
      </w:pPr>
    </w:p>
    <w:p w:rsidR="00B53ED7" w:rsidRPr="00930191" w:rsidRDefault="00B53ED7" w:rsidP="00B53ED7">
      <w:pPr>
        <w:spacing w:after="240" w:line="276" w:lineRule="auto"/>
        <w:jc w:val="both"/>
        <w:rPr>
          <w:b/>
          <w:sz w:val="24"/>
          <w:szCs w:val="24"/>
        </w:rPr>
      </w:pPr>
      <w:r w:rsidRPr="00930191">
        <w:rPr>
          <w:b/>
          <w:sz w:val="24"/>
          <w:szCs w:val="24"/>
        </w:rPr>
        <w:lastRenderedPageBreak/>
        <w:t>12.1 – CRITÉRIO DE ACEITABILIDADE DE PREÇOS UNITÁRIOS</w:t>
      </w:r>
    </w:p>
    <w:p w:rsidR="00B53ED7" w:rsidRPr="00930191" w:rsidRDefault="00B53ED7" w:rsidP="00B53ED7">
      <w:pPr>
        <w:spacing w:after="240" w:line="276" w:lineRule="auto"/>
        <w:jc w:val="both"/>
        <w:rPr>
          <w:sz w:val="24"/>
          <w:szCs w:val="24"/>
        </w:rPr>
      </w:pPr>
      <w:r w:rsidRPr="00930191">
        <w:rPr>
          <w:sz w:val="24"/>
          <w:szCs w:val="24"/>
        </w:rPr>
        <w:tab/>
        <w:t>Os preços unitários máximos aceitáveis são os preços unitários estimados na planilha orçamentária.</w:t>
      </w:r>
    </w:p>
    <w:p w:rsidR="00B53ED7" w:rsidRPr="00930191" w:rsidRDefault="00B53ED7" w:rsidP="00B53ED7">
      <w:pPr>
        <w:spacing w:after="240" w:line="276" w:lineRule="auto"/>
        <w:jc w:val="both"/>
        <w:rPr>
          <w:sz w:val="24"/>
          <w:szCs w:val="24"/>
        </w:rPr>
      </w:pPr>
      <w:r w:rsidRPr="00930191">
        <w:rPr>
          <w:b/>
          <w:sz w:val="24"/>
          <w:szCs w:val="24"/>
        </w:rPr>
        <w:t>12.2 – TIPO DE EXECUÇÃO:</w:t>
      </w:r>
    </w:p>
    <w:p w:rsidR="00B53ED7" w:rsidRPr="00930191" w:rsidRDefault="00B53ED7" w:rsidP="00B53ED7">
      <w:pPr>
        <w:spacing w:after="240" w:line="276" w:lineRule="auto"/>
        <w:jc w:val="both"/>
        <w:rPr>
          <w:sz w:val="24"/>
          <w:szCs w:val="24"/>
        </w:rPr>
      </w:pPr>
      <w:r w:rsidRPr="00930191">
        <w:rPr>
          <w:sz w:val="24"/>
          <w:szCs w:val="24"/>
        </w:rPr>
        <w:t>INDIRETA</w:t>
      </w:r>
    </w:p>
    <w:p w:rsidR="00B53ED7" w:rsidRPr="00930191" w:rsidRDefault="00B53ED7" w:rsidP="00B53ED7">
      <w:pPr>
        <w:spacing w:after="240" w:line="276" w:lineRule="auto"/>
        <w:jc w:val="both"/>
        <w:rPr>
          <w:sz w:val="24"/>
          <w:szCs w:val="24"/>
        </w:rPr>
      </w:pPr>
      <w:r w:rsidRPr="00930191">
        <w:rPr>
          <w:rFonts w:eastAsia="Calibri"/>
          <w:b/>
          <w:sz w:val="24"/>
          <w:szCs w:val="24"/>
        </w:rPr>
        <w:t>13 – CRITÉRIOS DE REAJUSTE</w:t>
      </w:r>
    </w:p>
    <w:p w:rsidR="00B53ED7" w:rsidRPr="00930191" w:rsidRDefault="00B53ED7" w:rsidP="00B53ED7">
      <w:pPr>
        <w:spacing w:after="240" w:line="276" w:lineRule="auto"/>
        <w:jc w:val="both"/>
        <w:rPr>
          <w:sz w:val="24"/>
          <w:szCs w:val="24"/>
        </w:rPr>
      </w:pPr>
      <w:r w:rsidRPr="00930191">
        <w:rPr>
          <w:rFonts w:eastAsia="Calibri"/>
          <w:sz w:val="24"/>
          <w:szCs w:val="24"/>
        </w:rPr>
        <w:t>13.1 – Os preços estabelecidos no presente Contrato são fixos e irreajustáveis, salvo os casos previstos em Lei.</w:t>
      </w:r>
    </w:p>
    <w:p w:rsidR="00B53ED7" w:rsidRPr="00930191" w:rsidRDefault="00B53ED7" w:rsidP="00B53ED7">
      <w:pPr>
        <w:spacing w:after="240" w:line="276" w:lineRule="auto"/>
        <w:jc w:val="both"/>
        <w:rPr>
          <w:sz w:val="24"/>
          <w:szCs w:val="24"/>
        </w:rPr>
      </w:pPr>
      <w:r w:rsidRPr="00930191">
        <w:rPr>
          <w:rFonts w:eastAsia="Calibri"/>
          <w:sz w:val="24"/>
          <w:szCs w:val="24"/>
        </w:rPr>
        <w:t>13.2 –</w:t>
      </w:r>
      <w:r w:rsidRPr="00930191">
        <w:rPr>
          <w:rFonts w:eastAsia="Calibri"/>
          <w:b/>
          <w:sz w:val="24"/>
          <w:szCs w:val="24"/>
        </w:rPr>
        <w:t xml:space="preserve"> </w:t>
      </w:r>
      <w:r w:rsidRPr="00930191">
        <w:rPr>
          <w:rFonts w:eastAsia="Calibri"/>
          <w:sz w:val="24"/>
          <w:szCs w:val="24"/>
        </w:rPr>
        <w:t>Em caso de reajuste, o valor será corrigido pelo índice</w:t>
      </w:r>
      <w:r w:rsidRPr="00930191">
        <w:rPr>
          <w:sz w:val="24"/>
          <w:szCs w:val="24"/>
        </w:rPr>
        <w:t xml:space="preserve"> de inflação tomando como base IGPM.</w:t>
      </w:r>
    </w:p>
    <w:tbl>
      <w:tblPr>
        <w:tblW w:w="0" w:type="auto"/>
        <w:tblLayout w:type="fixed"/>
        <w:tblCellMar>
          <w:left w:w="113" w:type="dxa"/>
        </w:tblCellMar>
        <w:tblLook w:val="0000"/>
      </w:tblPr>
      <w:tblGrid>
        <w:gridCol w:w="8644"/>
      </w:tblGrid>
      <w:tr w:rsidR="00B53ED7" w:rsidRPr="00930191" w:rsidTr="004541A2">
        <w:tc>
          <w:tcPr>
            <w:tcW w:w="8644" w:type="dxa"/>
            <w:shd w:val="clear" w:color="auto" w:fill="auto"/>
          </w:tcPr>
          <w:p w:rsidR="00B53ED7" w:rsidRPr="00930191" w:rsidRDefault="00B53ED7" w:rsidP="004541A2">
            <w:pPr>
              <w:spacing w:after="240" w:line="276" w:lineRule="auto"/>
              <w:jc w:val="both"/>
              <w:rPr>
                <w:sz w:val="24"/>
                <w:szCs w:val="24"/>
              </w:rPr>
            </w:pPr>
            <w:r w:rsidRPr="00930191">
              <w:rPr>
                <w:b/>
                <w:sz w:val="24"/>
                <w:szCs w:val="24"/>
              </w:rPr>
              <w:t>14 – DA RECOMPOSIÇÃO DO EQULÍBRIO ECONÔMICO</w:t>
            </w:r>
          </w:p>
        </w:tc>
      </w:tr>
    </w:tbl>
    <w:p w:rsidR="00B53ED7" w:rsidRPr="00930191" w:rsidRDefault="00B53ED7" w:rsidP="00B53ED7">
      <w:pPr>
        <w:pStyle w:val="Cabealho"/>
        <w:tabs>
          <w:tab w:val="left" w:pos="708"/>
        </w:tabs>
        <w:spacing w:after="240" w:line="276" w:lineRule="auto"/>
        <w:jc w:val="both"/>
        <w:rPr>
          <w:sz w:val="24"/>
          <w:szCs w:val="24"/>
        </w:rPr>
      </w:pPr>
      <w:r w:rsidRPr="00930191">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53ED7" w:rsidRPr="00930191" w:rsidRDefault="00B53ED7" w:rsidP="00B53ED7">
      <w:pPr>
        <w:spacing w:before="120" w:after="240" w:line="276" w:lineRule="auto"/>
        <w:jc w:val="both"/>
        <w:rPr>
          <w:sz w:val="24"/>
          <w:szCs w:val="24"/>
        </w:rPr>
      </w:pPr>
      <w:r w:rsidRPr="00930191">
        <w:rPr>
          <w:b/>
          <w:sz w:val="24"/>
          <w:szCs w:val="24"/>
        </w:rPr>
        <w:t>15 – DO CRONOGRAMA DE DESEMBOLSO</w:t>
      </w:r>
    </w:p>
    <w:p w:rsidR="00B53ED7" w:rsidRPr="00930191" w:rsidRDefault="00B53ED7" w:rsidP="00B53ED7">
      <w:pPr>
        <w:spacing w:before="120" w:after="240" w:line="276" w:lineRule="auto"/>
        <w:jc w:val="both"/>
        <w:rPr>
          <w:sz w:val="24"/>
          <w:szCs w:val="24"/>
        </w:rPr>
      </w:pPr>
      <w:r w:rsidRPr="00930191">
        <w:rPr>
          <w:sz w:val="24"/>
          <w:szCs w:val="24"/>
        </w:rPr>
        <w:t>15.1 – Por se tratar de aquisição de pneus, seu cronograma de desembolso resume se ao pagamento integral após a entrega, sem parcelamento.</w:t>
      </w:r>
    </w:p>
    <w:tbl>
      <w:tblPr>
        <w:tblW w:w="0" w:type="auto"/>
        <w:tblInd w:w="18" w:type="dxa"/>
        <w:tblLayout w:type="fixed"/>
        <w:tblCellMar>
          <w:left w:w="113" w:type="dxa"/>
        </w:tblCellMar>
        <w:tblLook w:val="0000"/>
      </w:tblPr>
      <w:tblGrid>
        <w:gridCol w:w="2935"/>
        <w:gridCol w:w="2873"/>
        <w:gridCol w:w="2915"/>
      </w:tblGrid>
      <w:tr w:rsidR="00B53ED7" w:rsidRPr="00930191" w:rsidTr="00B53ED7">
        <w:trPr>
          <w:trHeight w:val="280"/>
        </w:trPr>
        <w:tc>
          <w:tcPr>
            <w:tcW w:w="2935"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B53ED7">
            <w:pPr>
              <w:pStyle w:val="Padro"/>
              <w:spacing w:line="360" w:lineRule="auto"/>
              <w:jc w:val="both"/>
              <w:rPr>
                <w:b/>
                <w:color w:val="000000"/>
                <w:szCs w:val="24"/>
              </w:rPr>
            </w:pPr>
          </w:p>
        </w:tc>
        <w:tc>
          <w:tcPr>
            <w:tcW w:w="5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3ED7" w:rsidRPr="00930191" w:rsidRDefault="00B53ED7" w:rsidP="00B53ED7">
            <w:pPr>
              <w:pStyle w:val="Padro"/>
              <w:spacing w:line="360" w:lineRule="auto"/>
              <w:jc w:val="both"/>
              <w:rPr>
                <w:szCs w:val="24"/>
              </w:rPr>
            </w:pPr>
            <w:r w:rsidRPr="00930191">
              <w:rPr>
                <w:b/>
                <w:color w:val="000000"/>
                <w:szCs w:val="24"/>
              </w:rPr>
              <w:t>MÊS</w:t>
            </w:r>
          </w:p>
        </w:tc>
      </w:tr>
      <w:tr w:rsidR="00B53ED7" w:rsidRPr="00930191" w:rsidTr="004541A2">
        <w:tc>
          <w:tcPr>
            <w:tcW w:w="2935"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B53ED7">
            <w:pPr>
              <w:pStyle w:val="Padro"/>
              <w:spacing w:line="360" w:lineRule="auto"/>
              <w:jc w:val="both"/>
              <w:rPr>
                <w:szCs w:val="24"/>
              </w:rPr>
            </w:pPr>
            <w:r w:rsidRPr="00930191">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B53ED7">
            <w:pPr>
              <w:pStyle w:val="Padro"/>
              <w:spacing w:line="360" w:lineRule="auto"/>
              <w:jc w:val="both"/>
              <w:rPr>
                <w:szCs w:val="24"/>
              </w:rPr>
            </w:pPr>
            <w:r w:rsidRPr="00930191">
              <w:rPr>
                <w:color w:val="000000"/>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ED7" w:rsidRPr="00930191" w:rsidRDefault="00B53ED7" w:rsidP="00B53ED7">
            <w:pPr>
              <w:pStyle w:val="Padro"/>
              <w:spacing w:line="360" w:lineRule="auto"/>
              <w:jc w:val="both"/>
              <w:rPr>
                <w:szCs w:val="24"/>
              </w:rPr>
            </w:pPr>
            <w:r w:rsidRPr="00930191">
              <w:rPr>
                <w:color w:val="000000"/>
                <w:szCs w:val="24"/>
              </w:rPr>
              <w:t>2°</w:t>
            </w:r>
          </w:p>
        </w:tc>
      </w:tr>
      <w:tr w:rsidR="00B53ED7" w:rsidRPr="00930191" w:rsidTr="004541A2">
        <w:tc>
          <w:tcPr>
            <w:tcW w:w="2935"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B53ED7">
            <w:pPr>
              <w:pStyle w:val="Padro"/>
              <w:spacing w:line="360" w:lineRule="auto"/>
              <w:jc w:val="both"/>
              <w:rPr>
                <w:szCs w:val="24"/>
              </w:rPr>
            </w:pPr>
            <w:r w:rsidRPr="00930191">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B53ED7">
            <w:pPr>
              <w:pStyle w:val="Padro"/>
              <w:spacing w:line="360" w:lineRule="auto"/>
              <w:jc w:val="both"/>
              <w:rPr>
                <w:szCs w:val="24"/>
              </w:rPr>
            </w:pPr>
            <w:r w:rsidRPr="00930191">
              <w:rPr>
                <w:color w:val="000000"/>
                <w:szCs w:val="24"/>
              </w:rPr>
              <w:t>X</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ED7" w:rsidRPr="00930191" w:rsidRDefault="00B53ED7" w:rsidP="00B53ED7">
            <w:pPr>
              <w:pStyle w:val="Padro"/>
              <w:spacing w:line="360" w:lineRule="auto"/>
              <w:jc w:val="both"/>
              <w:rPr>
                <w:color w:val="000000"/>
                <w:szCs w:val="24"/>
              </w:rPr>
            </w:pPr>
          </w:p>
        </w:tc>
      </w:tr>
      <w:tr w:rsidR="00B53ED7" w:rsidRPr="00930191" w:rsidTr="004541A2">
        <w:tc>
          <w:tcPr>
            <w:tcW w:w="2935"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B53ED7">
            <w:pPr>
              <w:pStyle w:val="Padro"/>
              <w:spacing w:line="360" w:lineRule="auto"/>
              <w:jc w:val="both"/>
              <w:rPr>
                <w:szCs w:val="24"/>
              </w:rPr>
            </w:pPr>
            <w:r w:rsidRPr="00930191">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B53ED7" w:rsidRPr="00930191" w:rsidRDefault="00B53ED7" w:rsidP="00B53ED7">
            <w:pPr>
              <w:pStyle w:val="Padro"/>
              <w:spacing w:line="360" w:lineRule="auto"/>
              <w:jc w:val="both"/>
              <w:rPr>
                <w:color w:val="000000"/>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ED7" w:rsidRPr="00930191" w:rsidRDefault="00B53ED7" w:rsidP="00B53ED7">
            <w:pPr>
              <w:pStyle w:val="Padro"/>
              <w:spacing w:line="360" w:lineRule="auto"/>
              <w:jc w:val="both"/>
              <w:rPr>
                <w:szCs w:val="24"/>
              </w:rPr>
            </w:pPr>
            <w:r w:rsidRPr="00930191">
              <w:rPr>
                <w:color w:val="000000"/>
                <w:szCs w:val="24"/>
              </w:rPr>
              <w:t>X</w:t>
            </w:r>
          </w:p>
        </w:tc>
      </w:tr>
    </w:tbl>
    <w:p w:rsidR="00B53ED7" w:rsidRDefault="00B53ED7" w:rsidP="00B53ED7">
      <w:pPr>
        <w:spacing w:line="276" w:lineRule="auto"/>
        <w:jc w:val="both"/>
        <w:rPr>
          <w:rFonts w:eastAsia="Calibri"/>
          <w:b/>
          <w:sz w:val="24"/>
          <w:szCs w:val="24"/>
        </w:rPr>
      </w:pPr>
    </w:p>
    <w:p w:rsidR="00B53ED7" w:rsidRDefault="00B53ED7" w:rsidP="00B53ED7">
      <w:pPr>
        <w:spacing w:line="276" w:lineRule="auto"/>
        <w:jc w:val="both"/>
        <w:rPr>
          <w:rFonts w:eastAsia="Calibri"/>
          <w:b/>
          <w:sz w:val="24"/>
          <w:szCs w:val="24"/>
        </w:rPr>
      </w:pPr>
      <w:r w:rsidRPr="00930191">
        <w:rPr>
          <w:rFonts w:eastAsia="Calibri"/>
          <w:b/>
          <w:sz w:val="24"/>
          <w:szCs w:val="24"/>
        </w:rPr>
        <w:t>1</w:t>
      </w:r>
      <w:r w:rsidRPr="00930191">
        <w:rPr>
          <w:b/>
          <w:sz w:val="24"/>
          <w:szCs w:val="24"/>
        </w:rPr>
        <w:t>6</w:t>
      </w:r>
      <w:r w:rsidRPr="00930191">
        <w:rPr>
          <w:rFonts w:eastAsia="Calibri"/>
          <w:b/>
          <w:sz w:val="24"/>
          <w:szCs w:val="24"/>
        </w:rPr>
        <w:t xml:space="preserve"> – DO CRITÉRIO DE ATUALIZAÇÃO FINANCEIRA:</w:t>
      </w:r>
    </w:p>
    <w:p w:rsidR="00B53ED7" w:rsidRPr="00930191" w:rsidRDefault="00B53ED7" w:rsidP="00B53ED7">
      <w:pPr>
        <w:spacing w:line="276" w:lineRule="auto"/>
        <w:jc w:val="both"/>
        <w:rPr>
          <w:sz w:val="24"/>
          <w:szCs w:val="24"/>
        </w:rPr>
      </w:pPr>
    </w:p>
    <w:p w:rsidR="00B53ED7" w:rsidRPr="00930191" w:rsidRDefault="00B53ED7" w:rsidP="00B53ED7">
      <w:pPr>
        <w:spacing w:after="240" w:line="276" w:lineRule="auto"/>
        <w:jc w:val="both"/>
        <w:rPr>
          <w:sz w:val="24"/>
          <w:szCs w:val="24"/>
        </w:rPr>
      </w:pPr>
      <w:r w:rsidRPr="00930191">
        <w:rPr>
          <w:sz w:val="24"/>
          <w:szCs w:val="24"/>
        </w:rPr>
        <w:t xml:space="preserve">16.1 – O critério de atualização financeira dos valores a serem pagos, obedecerá a data da efetiva </w:t>
      </w:r>
      <w:r w:rsidR="00607D43">
        <w:rPr>
          <w:sz w:val="24"/>
          <w:szCs w:val="24"/>
        </w:rPr>
        <w:t xml:space="preserve">entrega </w:t>
      </w:r>
      <w:r w:rsidRPr="00930191">
        <w:rPr>
          <w:sz w:val="24"/>
          <w:szCs w:val="24"/>
        </w:rPr>
        <w:t>dos produtos e o período de adimplemento, até a data do efetivo pagamento. Fundamento legal: Art. 40, XIV, “c” e 55, III da Lei 8.666/93, obedecendo o</w:t>
      </w:r>
      <w:r w:rsidRPr="00930191">
        <w:rPr>
          <w:color w:val="FF0000"/>
          <w:sz w:val="24"/>
          <w:szCs w:val="24"/>
        </w:rPr>
        <w:t xml:space="preserve"> </w:t>
      </w:r>
      <w:r w:rsidRPr="00930191">
        <w:rPr>
          <w:sz w:val="24"/>
          <w:szCs w:val="24"/>
        </w:rPr>
        <w:t>IGPM.</w:t>
      </w:r>
    </w:p>
    <w:p w:rsidR="00B53ED7" w:rsidRPr="00930191" w:rsidRDefault="00B53ED7" w:rsidP="00B53ED7">
      <w:pPr>
        <w:spacing w:after="240" w:line="276" w:lineRule="auto"/>
        <w:jc w:val="both"/>
        <w:rPr>
          <w:sz w:val="24"/>
          <w:szCs w:val="24"/>
        </w:rPr>
      </w:pPr>
      <w:r w:rsidRPr="00930191">
        <w:rPr>
          <w:b/>
          <w:sz w:val="24"/>
          <w:szCs w:val="24"/>
        </w:rPr>
        <w:lastRenderedPageBreak/>
        <w:t>17 - DAS COMPENSAÇÕES FINANCEIRAS E PENALIZAÇÕES:</w:t>
      </w:r>
    </w:p>
    <w:p w:rsidR="00B53ED7" w:rsidRPr="00930191" w:rsidRDefault="00B53ED7" w:rsidP="00B53ED7">
      <w:pPr>
        <w:spacing w:after="240" w:line="276" w:lineRule="auto"/>
        <w:jc w:val="both"/>
        <w:rPr>
          <w:sz w:val="24"/>
          <w:szCs w:val="24"/>
        </w:rPr>
      </w:pPr>
      <w:r w:rsidRPr="00930191">
        <w:rPr>
          <w:b/>
          <w:sz w:val="24"/>
          <w:szCs w:val="24"/>
        </w:rPr>
        <w:t>17.1</w:t>
      </w:r>
      <w:r w:rsidRPr="00930191">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53ED7" w:rsidRPr="00930191" w:rsidRDefault="00B53ED7" w:rsidP="00B53ED7">
      <w:pPr>
        <w:spacing w:before="120" w:after="240" w:line="276" w:lineRule="auto"/>
        <w:jc w:val="both"/>
        <w:rPr>
          <w:sz w:val="24"/>
          <w:szCs w:val="24"/>
        </w:rPr>
      </w:pPr>
      <w:r w:rsidRPr="00930191">
        <w:rPr>
          <w:b/>
          <w:sz w:val="24"/>
          <w:szCs w:val="24"/>
        </w:rPr>
        <w:t>18 – DAS CONDIÇÕES DO RECEBIMENTO DO OBJETO</w:t>
      </w:r>
    </w:p>
    <w:p w:rsidR="00B53ED7" w:rsidRPr="00930191" w:rsidRDefault="00B53ED7" w:rsidP="00B53ED7">
      <w:pPr>
        <w:pStyle w:val="Cabealho"/>
        <w:tabs>
          <w:tab w:val="left" w:pos="708"/>
        </w:tabs>
        <w:spacing w:before="120" w:after="240" w:line="276" w:lineRule="auto"/>
        <w:jc w:val="both"/>
        <w:rPr>
          <w:sz w:val="24"/>
          <w:szCs w:val="24"/>
        </w:rPr>
      </w:pPr>
      <w:r w:rsidRPr="00930191">
        <w:rPr>
          <w:sz w:val="24"/>
          <w:szCs w:val="24"/>
        </w:rPr>
        <w:t>18.1 – De acordo com o Art.73 da Lei nº. 8666/93 Inciso II; alíneas A e B, a seguir elencado:</w:t>
      </w:r>
    </w:p>
    <w:p w:rsidR="00B53ED7" w:rsidRPr="00930191" w:rsidRDefault="00B53ED7" w:rsidP="00B53ED7">
      <w:pPr>
        <w:pStyle w:val="NormalWeb"/>
        <w:spacing w:before="0" w:after="240" w:line="276" w:lineRule="auto"/>
        <w:ind w:left="2268"/>
        <w:jc w:val="both"/>
      </w:pPr>
      <w:r w:rsidRPr="00930191">
        <w:rPr>
          <w:i/>
        </w:rPr>
        <w:t>“Art. 73.  Executado o contrato, o seu objeto será recebido:</w:t>
      </w:r>
    </w:p>
    <w:p w:rsidR="00B53ED7" w:rsidRPr="00930191" w:rsidRDefault="00B53ED7" w:rsidP="00B53ED7">
      <w:pPr>
        <w:pStyle w:val="NormalWeb"/>
        <w:spacing w:before="0" w:after="240" w:line="276" w:lineRule="auto"/>
        <w:ind w:left="2268"/>
        <w:jc w:val="both"/>
      </w:pPr>
      <w:r w:rsidRPr="00930191">
        <w:rPr>
          <w:i/>
        </w:rPr>
        <w:t>II - em se tratando de compras ou de locação de equipamentos:</w:t>
      </w:r>
    </w:p>
    <w:p w:rsidR="00B53ED7" w:rsidRPr="00930191" w:rsidRDefault="00B53ED7" w:rsidP="00B53ED7">
      <w:pPr>
        <w:pStyle w:val="NormalWeb"/>
        <w:spacing w:before="0" w:after="240" w:line="276" w:lineRule="auto"/>
        <w:ind w:left="2268"/>
        <w:jc w:val="both"/>
      </w:pPr>
      <w:r w:rsidRPr="00930191">
        <w:rPr>
          <w:i/>
        </w:rPr>
        <w:t>A) provisoriamente, para efeito de posterior verificação da conformidade do material com a especificação;</w:t>
      </w:r>
    </w:p>
    <w:p w:rsidR="00B53ED7" w:rsidRPr="00930191" w:rsidRDefault="00B53ED7" w:rsidP="00B53ED7">
      <w:pPr>
        <w:pStyle w:val="NormalWeb"/>
        <w:spacing w:before="0" w:after="240" w:line="276" w:lineRule="auto"/>
        <w:ind w:left="2268"/>
        <w:jc w:val="both"/>
      </w:pPr>
      <w:r w:rsidRPr="00930191">
        <w:rPr>
          <w:i/>
        </w:rPr>
        <w:t>B) definitivamente, após a verificação da qualidade e quantidade do material e conseqüente aceitação.</w:t>
      </w:r>
    </w:p>
    <w:p w:rsidR="00B53ED7" w:rsidRPr="00930191" w:rsidRDefault="00B53ED7" w:rsidP="00B53ED7">
      <w:pPr>
        <w:pStyle w:val="NormalWeb"/>
        <w:spacing w:before="0" w:after="240" w:line="276" w:lineRule="auto"/>
        <w:ind w:left="2268"/>
        <w:jc w:val="both"/>
      </w:pPr>
      <w:r w:rsidRPr="00930191">
        <w:rPr>
          <w:i/>
        </w:rPr>
        <w:t>§ 2</w:t>
      </w:r>
      <w:r w:rsidRPr="00930191">
        <w:rPr>
          <w:i/>
          <w:u w:val="single"/>
          <w:vertAlign w:val="superscript"/>
        </w:rPr>
        <w:t>o</w:t>
      </w:r>
      <w:r w:rsidRPr="00930191">
        <w:rPr>
          <w:i/>
        </w:rPr>
        <w:t>  O recebimento provisório ou definitivo não exclui a responsabilidade civil pela solidez e segurança da obra ou do serviço, nem ético-profissional pela perfeita execução do contrato, dentro dos limites estabelecidos pela lei ou pelo contrato.</w:t>
      </w:r>
    </w:p>
    <w:p w:rsidR="00B53ED7" w:rsidRPr="00930191" w:rsidRDefault="00B53ED7" w:rsidP="00B53ED7">
      <w:pPr>
        <w:pStyle w:val="Cabealho"/>
        <w:tabs>
          <w:tab w:val="clear" w:pos="4419"/>
          <w:tab w:val="clear" w:pos="8838"/>
        </w:tabs>
        <w:spacing w:before="120" w:after="240" w:line="276" w:lineRule="auto"/>
        <w:jc w:val="both"/>
        <w:rPr>
          <w:sz w:val="24"/>
          <w:szCs w:val="24"/>
        </w:rPr>
      </w:pPr>
      <w:r w:rsidRPr="00930191">
        <w:rPr>
          <w:b/>
          <w:sz w:val="24"/>
          <w:szCs w:val="24"/>
        </w:rPr>
        <w:t>19 – DO PRAZO E CONDIÇÕES PARA ASSINATURA DO CONTRATO</w:t>
      </w:r>
    </w:p>
    <w:p w:rsidR="00B53ED7" w:rsidRPr="00930191" w:rsidRDefault="00B53ED7" w:rsidP="00B53ED7">
      <w:pPr>
        <w:spacing w:after="240" w:line="276" w:lineRule="auto"/>
        <w:jc w:val="both"/>
        <w:rPr>
          <w:sz w:val="24"/>
          <w:szCs w:val="24"/>
        </w:rPr>
      </w:pPr>
      <w:r w:rsidRPr="00930191">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B53ED7" w:rsidRPr="00930191" w:rsidRDefault="00B53ED7" w:rsidP="00B53ED7">
      <w:pPr>
        <w:spacing w:after="240" w:line="276" w:lineRule="auto"/>
        <w:jc w:val="both"/>
        <w:rPr>
          <w:sz w:val="24"/>
          <w:szCs w:val="24"/>
        </w:rPr>
      </w:pPr>
      <w:r w:rsidRPr="00930191">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B53ED7" w:rsidRPr="00930191" w:rsidRDefault="00B53ED7" w:rsidP="00B53ED7">
      <w:pPr>
        <w:spacing w:after="240" w:line="276" w:lineRule="auto"/>
        <w:jc w:val="both"/>
        <w:rPr>
          <w:sz w:val="24"/>
          <w:szCs w:val="24"/>
        </w:rPr>
      </w:pPr>
      <w:r w:rsidRPr="00930191">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53ED7" w:rsidRPr="00930191" w:rsidRDefault="00B53ED7" w:rsidP="00B53ED7">
      <w:pPr>
        <w:spacing w:after="240" w:line="276" w:lineRule="auto"/>
        <w:jc w:val="both"/>
        <w:rPr>
          <w:sz w:val="24"/>
          <w:szCs w:val="24"/>
        </w:rPr>
      </w:pPr>
      <w:r w:rsidRPr="00930191">
        <w:rPr>
          <w:color w:val="222222"/>
          <w:sz w:val="24"/>
          <w:szCs w:val="24"/>
        </w:rPr>
        <w:lastRenderedPageBreak/>
        <w:t>19.1.4 – Decorridos 60 (sessenta) dias da data da entrega das propostas, sem convocação para a contratação, ficam os licitantes liberados dos compromissos assumidos.</w:t>
      </w:r>
    </w:p>
    <w:p w:rsidR="00B53ED7" w:rsidRPr="00930191" w:rsidRDefault="00B53ED7" w:rsidP="00B53ED7">
      <w:pPr>
        <w:spacing w:after="240" w:line="276" w:lineRule="auto"/>
        <w:jc w:val="both"/>
        <w:rPr>
          <w:sz w:val="24"/>
          <w:szCs w:val="24"/>
        </w:rPr>
      </w:pPr>
      <w:r w:rsidRPr="00930191">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53ED7" w:rsidRPr="00930191" w:rsidRDefault="00B53ED7" w:rsidP="00B53ED7">
      <w:pPr>
        <w:pStyle w:val="Cabealho"/>
        <w:tabs>
          <w:tab w:val="clear" w:pos="4419"/>
          <w:tab w:val="clear" w:pos="8838"/>
        </w:tabs>
        <w:spacing w:after="240" w:line="276" w:lineRule="auto"/>
        <w:jc w:val="both"/>
        <w:rPr>
          <w:sz w:val="24"/>
          <w:szCs w:val="24"/>
        </w:rPr>
      </w:pPr>
      <w:r w:rsidRPr="00930191">
        <w:rPr>
          <w:sz w:val="24"/>
          <w:szCs w:val="24"/>
        </w:rPr>
        <w:t xml:space="preserve">19.1.6 - Como condição para celebração do contrato, a licitante vencedora deverá manter as mesmas condições de habilitação consignadas neste </w:t>
      </w:r>
      <w:r>
        <w:rPr>
          <w:sz w:val="24"/>
          <w:szCs w:val="24"/>
        </w:rPr>
        <w:t>termo</w:t>
      </w:r>
      <w:r w:rsidRPr="00930191">
        <w:rPr>
          <w:sz w:val="24"/>
          <w:szCs w:val="24"/>
        </w:rPr>
        <w:t>, as quais serão verificadas novamente no momento da assinatura do termo.</w:t>
      </w:r>
    </w:p>
    <w:p w:rsidR="00B53ED7" w:rsidRPr="00930191" w:rsidRDefault="00B53ED7" w:rsidP="00B53ED7">
      <w:pPr>
        <w:pStyle w:val="Cabealho"/>
        <w:tabs>
          <w:tab w:val="clear" w:pos="4419"/>
          <w:tab w:val="clear" w:pos="8838"/>
        </w:tabs>
        <w:spacing w:after="240" w:line="276" w:lineRule="auto"/>
        <w:jc w:val="both"/>
        <w:rPr>
          <w:sz w:val="24"/>
          <w:szCs w:val="24"/>
        </w:rPr>
      </w:pPr>
      <w:r w:rsidRPr="00930191">
        <w:rPr>
          <w:b/>
          <w:sz w:val="24"/>
          <w:szCs w:val="24"/>
        </w:rPr>
        <w:t>20 – DA FISCALIZAÇÃO E GERENCIAMENTO DA CONTRATAÇÃO</w:t>
      </w:r>
    </w:p>
    <w:p w:rsidR="00B53ED7" w:rsidRPr="00930191" w:rsidRDefault="00B53ED7" w:rsidP="00B53ED7">
      <w:pPr>
        <w:spacing w:after="240" w:line="276" w:lineRule="auto"/>
        <w:jc w:val="both"/>
        <w:rPr>
          <w:sz w:val="24"/>
          <w:szCs w:val="24"/>
        </w:rPr>
      </w:pPr>
      <w:r w:rsidRPr="00930191">
        <w:rPr>
          <w:sz w:val="24"/>
          <w:szCs w:val="24"/>
        </w:rPr>
        <w:t>20.1 –</w:t>
      </w:r>
      <w:r w:rsidRPr="00930191">
        <w:rPr>
          <w:color w:val="000000"/>
          <w:sz w:val="24"/>
          <w:szCs w:val="24"/>
        </w:rPr>
        <w:t xml:space="preserve"> O gerenciamento e a fiscalização da contratação decorrente deste Termo Referência caberão aos Seguintes fiscalizadores:</w:t>
      </w:r>
    </w:p>
    <w:p w:rsidR="00B53ED7" w:rsidRPr="00930191" w:rsidRDefault="00B53ED7" w:rsidP="00B53ED7">
      <w:pPr>
        <w:spacing w:after="240" w:line="276" w:lineRule="auto"/>
        <w:jc w:val="both"/>
        <w:rPr>
          <w:sz w:val="24"/>
          <w:szCs w:val="24"/>
        </w:rPr>
      </w:pPr>
      <w:r w:rsidRPr="00930191">
        <w:rPr>
          <w:color w:val="000000"/>
          <w:sz w:val="24"/>
          <w:szCs w:val="24"/>
        </w:rPr>
        <w:t xml:space="preserve">20.1.1 – </w:t>
      </w:r>
      <w:r w:rsidRPr="00930191">
        <w:rPr>
          <w:sz w:val="24"/>
          <w:szCs w:val="24"/>
        </w:rPr>
        <w:t xml:space="preserve">Secretaria Municipal de Obras e Infraestrutura: LENINE DE SOUZA POUBEL – CHEFE DE ALMOXARIFADO DA SECRETARIA DE OBRAS – MAT. 10/3558 SMOI </w:t>
      </w:r>
    </w:p>
    <w:p w:rsidR="00B53ED7" w:rsidRPr="00930191" w:rsidRDefault="00B53ED7" w:rsidP="00B53ED7">
      <w:pPr>
        <w:spacing w:line="276" w:lineRule="auto"/>
        <w:jc w:val="both"/>
        <w:rPr>
          <w:sz w:val="24"/>
          <w:szCs w:val="24"/>
        </w:rPr>
      </w:pPr>
      <w:r w:rsidRPr="00930191">
        <w:rPr>
          <w:color w:val="000000"/>
          <w:sz w:val="24"/>
          <w:szCs w:val="24"/>
        </w:rPr>
        <w:t>20.1.2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53ED7" w:rsidRPr="00930191" w:rsidRDefault="00B53ED7" w:rsidP="00B53ED7">
      <w:pPr>
        <w:pStyle w:val="Cabealho"/>
        <w:tabs>
          <w:tab w:val="clear" w:pos="4419"/>
          <w:tab w:val="clear" w:pos="8838"/>
        </w:tabs>
        <w:spacing w:after="240" w:line="276" w:lineRule="auto"/>
        <w:jc w:val="both"/>
        <w:rPr>
          <w:sz w:val="24"/>
          <w:szCs w:val="24"/>
        </w:rPr>
      </w:pPr>
      <w:r w:rsidRPr="00930191">
        <w:rPr>
          <w:color w:val="000000"/>
          <w:sz w:val="24"/>
          <w:szCs w:val="24"/>
        </w:rPr>
        <w:t xml:space="preserve">20.1.3 – Ficam reservados à fiscalização o direito e a autoridade para resolver todo e qualquer caso singular, omisso ou duvidoso não previsto no processo Administrativo. </w:t>
      </w:r>
    </w:p>
    <w:p w:rsidR="00B53ED7" w:rsidRPr="00930191" w:rsidRDefault="00B53ED7" w:rsidP="00B53ED7">
      <w:pPr>
        <w:spacing w:after="240" w:line="276" w:lineRule="auto"/>
        <w:jc w:val="both"/>
        <w:rPr>
          <w:color w:val="FF6600"/>
          <w:sz w:val="24"/>
          <w:szCs w:val="24"/>
        </w:rPr>
      </w:pPr>
      <w:r w:rsidRPr="00930191">
        <w:rPr>
          <w:color w:val="000000"/>
          <w:sz w:val="24"/>
          <w:szCs w:val="24"/>
        </w:rPr>
        <w:t>20.1.4 – As decisões que ultrapassarem a competência da Secretaria deverão ser solicitadas formalmente pela CONTRATADA à autoridade administrativa imediatamente superior ao Secretário, através dele, em tempo hábil para adoção de medidas convenientes</w:t>
      </w:r>
      <w:r w:rsidRPr="00930191">
        <w:rPr>
          <w:color w:val="FF6600"/>
          <w:sz w:val="24"/>
          <w:szCs w:val="24"/>
        </w:rPr>
        <w:t>.</w:t>
      </w:r>
    </w:p>
    <w:p w:rsidR="00B53ED7" w:rsidRPr="00930191" w:rsidRDefault="00B53ED7" w:rsidP="00B53ED7">
      <w:pPr>
        <w:pStyle w:val="PargrafodaLista10"/>
        <w:widowControl w:val="0"/>
        <w:spacing w:after="240" w:line="276" w:lineRule="auto"/>
        <w:ind w:left="0"/>
        <w:jc w:val="both"/>
      </w:pPr>
      <w:r w:rsidRPr="00930191">
        <w:rPr>
          <w:b/>
        </w:rPr>
        <w:t>21 – PRAZO DE VIGÊNCIA DA CONTRATAÇÃO</w:t>
      </w:r>
    </w:p>
    <w:p w:rsidR="00B53ED7" w:rsidRPr="00930191" w:rsidRDefault="00B53ED7" w:rsidP="00B53ED7">
      <w:pPr>
        <w:pStyle w:val="PargrafodaLista10"/>
        <w:widowControl w:val="0"/>
        <w:spacing w:after="240" w:line="276" w:lineRule="auto"/>
        <w:ind w:left="0"/>
        <w:jc w:val="both"/>
        <w:rPr>
          <w:color w:val="auto"/>
        </w:rPr>
      </w:pPr>
      <w:r w:rsidRPr="00930191">
        <w:t xml:space="preserve">21.1 – O Contrato começará a viger a partir de sua assinatura, e terminará com a entrega total do objeto, que deverá ocorrer </w:t>
      </w:r>
      <w:r w:rsidRPr="00930191">
        <w:rPr>
          <w:color w:val="auto"/>
          <w:u w:val="single"/>
        </w:rPr>
        <w:t>até 31 de dezembro de 2018.</w:t>
      </w:r>
    </w:p>
    <w:p w:rsidR="00B53ED7" w:rsidRPr="00930191" w:rsidRDefault="00B53ED7" w:rsidP="00B53ED7">
      <w:pPr>
        <w:spacing w:after="240" w:line="276" w:lineRule="auto"/>
        <w:jc w:val="both"/>
        <w:rPr>
          <w:sz w:val="24"/>
          <w:szCs w:val="24"/>
        </w:rPr>
      </w:pPr>
      <w:r w:rsidRPr="00930191">
        <w:rPr>
          <w:b/>
          <w:sz w:val="24"/>
          <w:szCs w:val="24"/>
        </w:rPr>
        <w:t>22 – DO SEGURO</w:t>
      </w:r>
    </w:p>
    <w:p w:rsidR="00B53ED7" w:rsidRPr="00930191" w:rsidRDefault="00B53ED7" w:rsidP="00B53ED7">
      <w:pPr>
        <w:pStyle w:val="Cabealho"/>
        <w:tabs>
          <w:tab w:val="left" w:pos="708"/>
        </w:tabs>
        <w:spacing w:after="240" w:line="276" w:lineRule="auto"/>
        <w:jc w:val="both"/>
        <w:rPr>
          <w:sz w:val="24"/>
          <w:szCs w:val="24"/>
        </w:rPr>
      </w:pPr>
      <w:r w:rsidRPr="00930191">
        <w:rPr>
          <w:sz w:val="24"/>
          <w:szCs w:val="24"/>
        </w:rPr>
        <w:t>– A aquisição do objeto deste Termo de Referência não necessita de seguro.</w:t>
      </w:r>
    </w:p>
    <w:p w:rsidR="00B53ED7" w:rsidRPr="00930191" w:rsidRDefault="00B53ED7" w:rsidP="00B53ED7">
      <w:pPr>
        <w:spacing w:after="240" w:line="276" w:lineRule="auto"/>
        <w:jc w:val="both"/>
        <w:rPr>
          <w:sz w:val="24"/>
          <w:szCs w:val="24"/>
        </w:rPr>
      </w:pPr>
      <w:r w:rsidRPr="00930191">
        <w:rPr>
          <w:b/>
          <w:sz w:val="24"/>
          <w:szCs w:val="24"/>
        </w:rPr>
        <w:t>23 – DO LOCAL PARA EXAME E RETIRADA DO TERMO DE REFERÊNCIA:</w:t>
      </w:r>
    </w:p>
    <w:p w:rsidR="00B53ED7" w:rsidRPr="00930191" w:rsidRDefault="00B53ED7" w:rsidP="00B53ED7">
      <w:pPr>
        <w:spacing w:after="240" w:line="276" w:lineRule="auto"/>
        <w:jc w:val="both"/>
        <w:rPr>
          <w:sz w:val="24"/>
          <w:szCs w:val="24"/>
        </w:rPr>
      </w:pPr>
      <w:r w:rsidRPr="00930191">
        <w:rPr>
          <w:sz w:val="24"/>
          <w:szCs w:val="24"/>
        </w:rPr>
        <w:t xml:space="preserve">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w:t>
      </w:r>
      <w:r w:rsidRPr="00930191">
        <w:rPr>
          <w:sz w:val="24"/>
          <w:szCs w:val="24"/>
        </w:rPr>
        <w:lastRenderedPageBreak/>
        <w:t>Humberto Neves, s/n- Bairro Bom Destino – Bom Jardim/RJ– Tel: (22) 2566-2583, de segunda a sexta-feira, das 8 às 12 h e de 13 às 16 horas.</w:t>
      </w:r>
    </w:p>
    <w:p w:rsidR="00B53ED7" w:rsidRPr="00930191" w:rsidRDefault="00B53ED7" w:rsidP="00B53ED7">
      <w:pPr>
        <w:spacing w:after="240" w:line="276" w:lineRule="auto"/>
        <w:rPr>
          <w:sz w:val="24"/>
          <w:szCs w:val="24"/>
        </w:rPr>
      </w:pPr>
      <w:r w:rsidRPr="00930191">
        <w:rPr>
          <w:b/>
          <w:sz w:val="24"/>
          <w:szCs w:val="24"/>
        </w:rPr>
        <w:t>24 – RESPONSÁVEL PELA ELABORAÇÃO DO PROJETO</w:t>
      </w:r>
    </w:p>
    <w:p w:rsidR="00B53ED7" w:rsidRPr="00930191" w:rsidRDefault="00B53ED7" w:rsidP="00B53ED7">
      <w:pPr>
        <w:spacing w:after="240" w:line="276" w:lineRule="auto"/>
        <w:jc w:val="both"/>
        <w:rPr>
          <w:sz w:val="24"/>
          <w:szCs w:val="24"/>
        </w:rPr>
      </w:pPr>
      <w:r w:rsidRPr="00930191">
        <w:rPr>
          <w:sz w:val="24"/>
          <w:szCs w:val="24"/>
        </w:rPr>
        <w:t>Responsável pela Elaboração do Termo de Referência:</w:t>
      </w:r>
      <w:r>
        <w:rPr>
          <w:sz w:val="24"/>
          <w:szCs w:val="24"/>
        </w:rPr>
        <w:t xml:space="preserve"> </w:t>
      </w:r>
      <w:r w:rsidRPr="00930191">
        <w:rPr>
          <w:b/>
          <w:sz w:val="24"/>
          <w:szCs w:val="24"/>
        </w:rPr>
        <w:t>Raul de Abreu Bezerra</w:t>
      </w:r>
      <w:r>
        <w:rPr>
          <w:b/>
          <w:sz w:val="24"/>
          <w:szCs w:val="24"/>
        </w:rPr>
        <w:t xml:space="preserve">, </w:t>
      </w:r>
      <w:r w:rsidRPr="00930191">
        <w:rPr>
          <w:i/>
          <w:sz w:val="24"/>
          <w:szCs w:val="24"/>
        </w:rPr>
        <w:t>Auxiliar Administrativo</w:t>
      </w:r>
      <w:r>
        <w:rPr>
          <w:i/>
          <w:sz w:val="24"/>
          <w:szCs w:val="24"/>
        </w:rPr>
        <w:t xml:space="preserve">, </w:t>
      </w:r>
      <w:r w:rsidRPr="00930191">
        <w:rPr>
          <w:sz w:val="24"/>
          <w:szCs w:val="24"/>
        </w:rPr>
        <w:t>Mat. 10/6221 - SMOI</w:t>
      </w:r>
    </w:p>
    <w:p w:rsidR="008E26C2" w:rsidRDefault="008B4D9F" w:rsidP="00937B77">
      <w:pPr>
        <w:pStyle w:val="Cabealho"/>
        <w:tabs>
          <w:tab w:val="clear" w:pos="4419"/>
          <w:tab w:val="clear" w:pos="8838"/>
        </w:tabs>
        <w:spacing w:line="276" w:lineRule="auto"/>
        <w:jc w:val="both"/>
        <w:rPr>
          <w:b/>
          <w:bCs/>
          <w:color w:val="000000" w:themeColor="text1"/>
          <w:sz w:val="24"/>
          <w:szCs w:val="24"/>
        </w:rPr>
      </w:pPr>
      <w:r w:rsidRPr="00EC133D">
        <w:rPr>
          <w:b/>
          <w:bCs/>
          <w:color w:val="000000" w:themeColor="text1"/>
          <w:sz w:val="24"/>
          <w:szCs w:val="24"/>
        </w:rPr>
        <w:t>2</w:t>
      </w:r>
      <w:r w:rsidR="00937B77">
        <w:rPr>
          <w:b/>
          <w:bCs/>
          <w:color w:val="000000" w:themeColor="text1"/>
          <w:sz w:val="24"/>
          <w:szCs w:val="24"/>
        </w:rPr>
        <w:t>5</w:t>
      </w:r>
      <w:r w:rsidR="008E26C2" w:rsidRPr="00EC133D">
        <w:rPr>
          <w:b/>
          <w:bCs/>
          <w:color w:val="000000" w:themeColor="text1"/>
          <w:sz w:val="24"/>
          <w:szCs w:val="24"/>
        </w:rPr>
        <w:t xml:space="preserve"> – DO CUSTO ESTIMADO:</w:t>
      </w:r>
    </w:p>
    <w:p w:rsidR="009227FC" w:rsidRDefault="009227FC" w:rsidP="00937B77">
      <w:pPr>
        <w:pStyle w:val="Cabealho"/>
        <w:tabs>
          <w:tab w:val="clear" w:pos="4419"/>
          <w:tab w:val="clear" w:pos="8838"/>
        </w:tabs>
        <w:spacing w:line="276" w:lineRule="auto"/>
        <w:jc w:val="both"/>
        <w:rPr>
          <w:b/>
          <w:bCs/>
          <w:color w:val="000000" w:themeColor="text1"/>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4079"/>
        <w:gridCol w:w="992"/>
        <w:gridCol w:w="992"/>
        <w:gridCol w:w="1276"/>
        <w:gridCol w:w="1276"/>
      </w:tblGrid>
      <w:tr w:rsidR="002C0761" w:rsidRPr="00EA1EFD" w:rsidTr="002C0761">
        <w:tc>
          <w:tcPr>
            <w:tcW w:w="8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EA1EFD" w:rsidRDefault="002C0761" w:rsidP="002C0761">
            <w:pPr>
              <w:spacing w:line="360" w:lineRule="auto"/>
              <w:jc w:val="center"/>
              <w:rPr>
                <w:b/>
                <w:sz w:val="20"/>
                <w:szCs w:val="22"/>
              </w:rPr>
            </w:pPr>
            <w:r w:rsidRPr="00EA1EFD">
              <w:rPr>
                <w:b/>
                <w:sz w:val="20"/>
                <w:szCs w:val="22"/>
              </w:rPr>
              <w:t>ITEM</w:t>
            </w:r>
          </w:p>
        </w:tc>
        <w:tc>
          <w:tcPr>
            <w:tcW w:w="40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2C0761" w:rsidRDefault="002C0761" w:rsidP="002C0761">
            <w:pPr>
              <w:spacing w:line="360" w:lineRule="auto"/>
              <w:jc w:val="center"/>
              <w:rPr>
                <w:b/>
                <w:sz w:val="24"/>
                <w:szCs w:val="24"/>
              </w:rPr>
            </w:pPr>
            <w:r w:rsidRPr="002C0761">
              <w:rPr>
                <w:b/>
                <w:sz w:val="20"/>
                <w:szCs w:val="24"/>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EA1EFD" w:rsidRDefault="002C0761" w:rsidP="00937B77">
            <w:pPr>
              <w:spacing w:line="360" w:lineRule="auto"/>
              <w:jc w:val="center"/>
              <w:rPr>
                <w:b/>
                <w:sz w:val="20"/>
                <w:szCs w:val="22"/>
              </w:rPr>
            </w:pPr>
            <w:r w:rsidRPr="00EA1EFD">
              <w:rPr>
                <w:b/>
                <w:sz w:val="20"/>
                <w:szCs w:val="22"/>
              </w:rPr>
              <w:t>UNID</w:t>
            </w:r>
            <w:r>
              <w:rPr>
                <w:b/>
                <w:sz w:val="20"/>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2C0761" w:rsidRDefault="002C0761" w:rsidP="00F852B0">
            <w:pPr>
              <w:spacing w:line="360" w:lineRule="auto"/>
              <w:jc w:val="center"/>
              <w:rPr>
                <w:b/>
                <w:sz w:val="24"/>
                <w:szCs w:val="24"/>
              </w:rPr>
            </w:pPr>
            <w:r w:rsidRPr="002C0761">
              <w:rPr>
                <w:b/>
                <w:sz w:val="20"/>
                <w:szCs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1D0071" w:rsidRDefault="002C0761" w:rsidP="00F852B0">
            <w:pPr>
              <w:spacing w:line="276" w:lineRule="auto"/>
              <w:jc w:val="center"/>
              <w:rPr>
                <w:b/>
                <w:sz w:val="18"/>
                <w:szCs w:val="22"/>
              </w:rPr>
            </w:pPr>
            <w:r w:rsidRPr="001D0071">
              <w:rPr>
                <w:b/>
                <w:sz w:val="18"/>
                <w:szCs w:val="22"/>
              </w:rPr>
              <w:t>VALOR UNIT.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1D0071" w:rsidRDefault="002C0761" w:rsidP="00F852B0">
            <w:pPr>
              <w:spacing w:line="276" w:lineRule="auto"/>
              <w:jc w:val="center"/>
              <w:rPr>
                <w:b/>
                <w:sz w:val="18"/>
                <w:szCs w:val="22"/>
              </w:rPr>
            </w:pPr>
            <w:r w:rsidRPr="001D0071">
              <w:rPr>
                <w:b/>
                <w:sz w:val="18"/>
                <w:szCs w:val="22"/>
              </w:rPr>
              <w:t>VALOR TOTAL</w:t>
            </w:r>
          </w:p>
        </w:tc>
      </w:tr>
      <w:tr w:rsidR="009227FC" w:rsidRPr="00C36163" w:rsidTr="002C0761">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F852B0">
            <w:pPr>
              <w:spacing w:line="276" w:lineRule="auto"/>
              <w:jc w:val="center"/>
              <w:rPr>
                <w:b/>
                <w:sz w:val="24"/>
                <w:szCs w:val="24"/>
              </w:rPr>
            </w:pPr>
            <w:r w:rsidRPr="00C36163">
              <w:rPr>
                <w:b/>
                <w:sz w:val="24"/>
                <w:szCs w:val="24"/>
              </w:rPr>
              <w:t>01</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 xml:space="preserve">PNEU </w:t>
            </w:r>
            <w:r w:rsidRPr="009227FC">
              <w:rPr>
                <w:sz w:val="24"/>
              </w:rPr>
              <w:t>14.00-24 – 12 Lonas – Sem Câmara – Motoniveladora Caterpillar</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06</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3.216,50</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19.299,00</w:t>
            </w:r>
          </w:p>
        </w:tc>
      </w:tr>
      <w:tr w:rsidR="009227FC" w:rsidRPr="00C36163" w:rsidTr="002C0761">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937B77">
            <w:pPr>
              <w:spacing w:line="276" w:lineRule="auto"/>
              <w:jc w:val="center"/>
              <w:rPr>
                <w:b/>
                <w:sz w:val="24"/>
                <w:szCs w:val="24"/>
              </w:rPr>
            </w:pPr>
            <w:r w:rsidRPr="00C36163">
              <w:rPr>
                <w:b/>
                <w:sz w:val="24"/>
                <w:szCs w:val="24"/>
              </w:rPr>
              <w:t>02</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PNEU</w:t>
            </w:r>
            <w:r w:rsidRPr="009227FC">
              <w:rPr>
                <w:sz w:val="24"/>
              </w:rPr>
              <w:t xml:space="preserve"> 14.00-24 – 12 Lonas – Sem Câmara – Motoniveladora New Holland RG 140B</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06</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3.216,50</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19.299,00</w:t>
            </w:r>
          </w:p>
        </w:tc>
      </w:tr>
      <w:tr w:rsidR="009227FC" w:rsidRPr="00C36163" w:rsidTr="002C0761">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937B77">
            <w:pPr>
              <w:spacing w:line="276" w:lineRule="auto"/>
              <w:jc w:val="center"/>
              <w:rPr>
                <w:b/>
                <w:sz w:val="24"/>
                <w:szCs w:val="24"/>
              </w:rPr>
            </w:pPr>
            <w:r>
              <w:rPr>
                <w:b/>
                <w:sz w:val="24"/>
                <w:szCs w:val="24"/>
              </w:rPr>
              <w:t>03</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PNEU</w:t>
            </w:r>
            <w:r w:rsidRPr="009227FC">
              <w:rPr>
                <w:sz w:val="24"/>
              </w:rPr>
              <w:t xml:space="preserve"> 17.5-25 – 12 Lonas – Pá Carregadeira New Holland 12c</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02</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4.603,25</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9.206,50</w:t>
            </w:r>
          </w:p>
        </w:tc>
      </w:tr>
      <w:tr w:rsidR="009227FC" w:rsidRPr="00C36163" w:rsidTr="002C0761">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937B77">
            <w:pPr>
              <w:spacing w:line="276" w:lineRule="auto"/>
              <w:jc w:val="center"/>
              <w:rPr>
                <w:b/>
                <w:sz w:val="24"/>
                <w:szCs w:val="24"/>
              </w:rPr>
            </w:pPr>
            <w:r>
              <w:rPr>
                <w:b/>
                <w:sz w:val="24"/>
                <w:szCs w:val="24"/>
              </w:rPr>
              <w:t>04</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PNEU</w:t>
            </w:r>
            <w:r w:rsidRPr="009227FC">
              <w:rPr>
                <w:sz w:val="24"/>
              </w:rPr>
              <w:t xml:space="preserve"> 17.5-25 – 12 Lonas – Pá Carregadeira YTO ZL30F</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02</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4.603,25</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9.206,50</w:t>
            </w:r>
          </w:p>
        </w:tc>
      </w:tr>
      <w:tr w:rsidR="009227FC" w:rsidRPr="00C36163" w:rsidTr="002C0761">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937B77">
            <w:pPr>
              <w:spacing w:line="276" w:lineRule="auto"/>
              <w:jc w:val="center"/>
              <w:rPr>
                <w:b/>
                <w:sz w:val="24"/>
                <w:szCs w:val="24"/>
              </w:rPr>
            </w:pPr>
            <w:r>
              <w:rPr>
                <w:b/>
                <w:sz w:val="24"/>
                <w:szCs w:val="24"/>
              </w:rPr>
              <w:t>05</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PNEU</w:t>
            </w:r>
            <w:r w:rsidRPr="009227FC">
              <w:rPr>
                <w:sz w:val="24"/>
              </w:rPr>
              <w:t xml:space="preserve"> 19.5L-24 – Traseiro – Sem Câmara – Retro Escavadeira Randon</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4.096,50</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16.386,00</w:t>
            </w:r>
          </w:p>
        </w:tc>
      </w:tr>
      <w:tr w:rsidR="009227FC" w:rsidRPr="004541A2" w:rsidTr="009227FC">
        <w:trPr>
          <w:trHeight w:val="841"/>
        </w:trPr>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937B77">
            <w:pPr>
              <w:spacing w:line="276" w:lineRule="auto"/>
              <w:jc w:val="center"/>
              <w:rPr>
                <w:b/>
                <w:sz w:val="24"/>
                <w:szCs w:val="24"/>
              </w:rPr>
            </w:pPr>
            <w:r>
              <w:rPr>
                <w:b/>
                <w:sz w:val="24"/>
                <w:szCs w:val="24"/>
              </w:rPr>
              <w:t>06</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PNEU</w:t>
            </w:r>
            <w:r w:rsidRPr="009227FC">
              <w:rPr>
                <w:sz w:val="24"/>
              </w:rPr>
              <w:t xml:space="preserve"> 12.5/80-18 – Dianteiro – Sem Câmara – </w:t>
            </w:r>
          </w:p>
          <w:p w:rsidR="009227FC" w:rsidRPr="009227FC" w:rsidRDefault="009227FC" w:rsidP="009227FC">
            <w:pPr>
              <w:rPr>
                <w:sz w:val="24"/>
              </w:rPr>
            </w:pPr>
            <w:r w:rsidRPr="009227FC">
              <w:rPr>
                <w:sz w:val="24"/>
              </w:rPr>
              <w:t>Retro Escavadeira New Holland B110B (2 Retros)</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2.532,75</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10.131,00</w:t>
            </w:r>
          </w:p>
        </w:tc>
      </w:tr>
      <w:tr w:rsidR="009227FC" w:rsidRPr="00C36163" w:rsidTr="002C0761">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937B77">
            <w:pPr>
              <w:spacing w:line="276" w:lineRule="auto"/>
              <w:jc w:val="center"/>
              <w:rPr>
                <w:b/>
                <w:sz w:val="24"/>
                <w:szCs w:val="24"/>
              </w:rPr>
            </w:pPr>
            <w:r>
              <w:rPr>
                <w:b/>
                <w:sz w:val="24"/>
                <w:szCs w:val="24"/>
              </w:rPr>
              <w:t>07</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PNEU</w:t>
            </w:r>
            <w:r w:rsidRPr="009227FC">
              <w:rPr>
                <w:sz w:val="24"/>
              </w:rPr>
              <w:t xml:space="preserve"> 175/70 R13 – VW GOL 1.6 KNO-5350</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221,07</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884,28</w:t>
            </w:r>
          </w:p>
        </w:tc>
      </w:tr>
      <w:tr w:rsidR="009227FC" w:rsidRPr="00C36163" w:rsidTr="009227FC">
        <w:trPr>
          <w:trHeight w:val="502"/>
        </w:trPr>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937B77">
            <w:pPr>
              <w:spacing w:line="276" w:lineRule="auto"/>
              <w:jc w:val="center"/>
              <w:rPr>
                <w:b/>
                <w:sz w:val="24"/>
                <w:szCs w:val="24"/>
              </w:rPr>
            </w:pPr>
            <w:r>
              <w:rPr>
                <w:b/>
                <w:sz w:val="24"/>
                <w:szCs w:val="24"/>
              </w:rPr>
              <w:t>08</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PNEU</w:t>
            </w:r>
            <w:r w:rsidRPr="009227FC">
              <w:rPr>
                <w:sz w:val="24"/>
              </w:rPr>
              <w:t xml:space="preserve"> 175/70 R13 – VW GOL 1.6 KMW-8743</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221,07</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884,28</w:t>
            </w:r>
          </w:p>
        </w:tc>
      </w:tr>
      <w:tr w:rsidR="009227FC" w:rsidRPr="00C36163" w:rsidTr="002C0761">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937B77">
            <w:pPr>
              <w:spacing w:line="276" w:lineRule="auto"/>
              <w:jc w:val="center"/>
              <w:rPr>
                <w:b/>
                <w:sz w:val="24"/>
                <w:szCs w:val="24"/>
              </w:rPr>
            </w:pPr>
            <w:r>
              <w:rPr>
                <w:b/>
                <w:sz w:val="24"/>
                <w:szCs w:val="24"/>
              </w:rPr>
              <w:t>09</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PNEU</w:t>
            </w:r>
            <w:r w:rsidRPr="009227FC">
              <w:rPr>
                <w:sz w:val="24"/>
              </w:rPr>
              <w:t xml:space="preserve"> 175/70 R13 – VW GOL 1.6 KNJ-7939</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221,07</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884,28</w:t>
            </w:r>
          </w:p>
        </w:tc>
      </w:tr>
      <w:tr w:rsidR="009227FC" w:rsidRPr="00C36163" w:rsidTr="002C0761">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937B77">
            <w:pPr>
              <w:spacing w:line="276" w:lineRule="auto"/>
              <w:jc w:val="center"/>
              <w:rPr>
                <w:b/>
                <w:sz w:val="24"/>
                <w:szCs w:val="24"/>
              </w:rPr>
            </w:pPr>
            <w:r>
              <w:rPr>
                <w:b/>
                <w:sz w:val="24"/>
                <w:szCs w:val="24"/>
              </w:rPr>
              <w:t>10</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PNEU</w:t>
            </w:r>
            <w:r w:rsidRPr="009227FC">
              <w:rPr>
                <w:sz w:val="24"/>
              </w:rPr>
              <w:t xml:space="preserve"> 175/70 R13 – VW GOL 1.6 KNJ-7941</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221,07</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884,28</w:t>
            </w:r>
          </w:p>
        </w:tc>
      </w:tr>
      <w:tr w:rsidR="009227FC" w:rsidRPr="00C36163" w:rsidTr="002C0761">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937B77">
            <w:pPr>
              <w:spacing w:line="276" w:lineRule="auto"/>
              <w:jc w:val="center"/>
              <w:rPr>
                <w:b/>
                <w:sz w:val="24"/>
                <w:szCs w:val="24"/>
              </w:rPr>
            </w:pPr>
            <w:r>
              <w:rPr>
                <w:b/>
                <w:sz w:val="24"/>
                <w:szCs w:val="24"/>
              </w:rPr>
              <w:t>11</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PNEU</w:t>
            </w:r>
            <w:r w:rsidRPr="009227FC">
              <w:rPr>
                <w:sz w:val="24"/>
              </w:rPr>
              <w:t xml:space="preserve"> 175/70 R14 – VW Saveiro 1.6CS LPW-2175</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290,23</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1.160,92</w:t>
            </w:r>
          </w:p>
        </w:tc>
      </w:tr>
      <w:tr w:rsidR="009227FC" w:rsidRPr="00C36163" w:rsidTr="002C0761">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937B77">
            <w:pPr>
              <w:spacing w:line="276" w:lineRule="auto"/>
              <w:jc w:val="center"/>
              <w:rPr>
                <w:b/>
                <w:sz w:val="24"/>
                <w:szCs w:val="24"/>
              </w:rPr>
            </w:pPr>
            <w:r>
              <w:rPr>
                <w:b/>
                <w:sz w:val="24"/>
                <w:szCs w:val="24"/>
              </w:rPr>
              <w:t>12</w:t>
            </w:r>
          </w:p>
        </w:tc>
        <w:tc>
          <w:tcPr>
            <w:tcW w:w="4079"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9227FC">
            <w:pPr>
              <w:rPr>
                <w:sz w:val="24"/>
              </w:rPr>
            </w:pPr>
            <w:r>
              <w:rPr>
                <w:sz w:val="24"/>
              </w:rPr>
              <w:t>PNEU</w:t>
            </w:r>
            <w:r w:rsidRPr="009227FC">
              <w:rPr>
                <w:sz w:val="24"/>
              </w:rPr>
              <w:t xml:space="preserve"> 175/70 R13 – VW Saveiro 1.6CS KNO-4171</w:t>
            </w:r>
          </w:p>
        </w:tc>
        <w:tc>
          <w:tcPr>
            <w:tcW w:w="992" w:type="dxa"/>
            <w:tcBorders>
              <w:top w:val="single" w:sz="4" w:space="0" w:color="auto"/>
              <w:left w:val="single" w:sz="4" w:space="0" w:color="auto"/>
              <w:bottom w:val="single" w:sz="4" w:space="0" w:color="auto"/>
              <w:right w:val="single" w:sz="4" w:space="0" w:color="auto"/>
            </w:tcBorders>
            <w:vAlign w:val="center"/>
          </w:tcPr>
          <w:p w:rsidR="009227FC" w:rsidRDefault="009227FC" w:rsidP="004541A2">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bCs/>
                <w:color w:val="000000"/>
                <w:sz w:val="22"/>
                <w:szCs w:val="14"/>
              </w:rPr>
            </w:pPr>
            <w:r w:rsidRPr="009227FC">
              <w:rPr>
                <w:b/>
                <w:bCs/>
                <w:color w:val="000000"/>
                <w:sz w:val="22"/>
                <w:szCs w:val="14"/>
              </w:rPr>
              <w:t>221,07</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2"/>
                <w:szCs w:val="14"/>
              </w:rPr>
            </w:pPr>
            <w:r w:rsidRPr="009227FC">
              <w:rPr>
                <w:b/>
                <w:color w:val="000000"/>
                <w:sz w:val="22"/>
                <w:szCs w:val="14"/>
              </w:rPr>
              <w:t>884,28</w:t>
            </w:r>
          </w:p>
        </w:tc>
      </w:tr>
      <w:tr w:rsidR="009227FC" w:rsidRPr="004541A2" w:rsidTr="009227FC">
        <w:trPr>
          <w:trHeight w:val="553"/>
        </w:trPr>
        <w:tc>
          <w:tcPr>
            <w:tcW w:w="8188" w:type="dxa"/>
            <w:gridSpan w:val="5"/>
            <w:tcBorders>
              <w:top w:val="single" w:sz="4" w:space="0" w:color="auto"/>
              <w:left w:val="single" w:sz="4" w:space="0" w:color="auto"/>
              <w:bottom w:val="single" w:sz="4" w:space="0" w:color="auto"/>
              <w:right w:val="single" w:sz="4" w:space="0" w:color="auto"/>
            </w:tcBorders>
            <w:vAlign w:val="center"/>
          </w:tcPr>
          <w:p w:rsidR="009227FC" w:rsidRPr="002C0761" w:rsidRDefault="009227FC" w:rsidP="009227FC">
            <w:pPr>
              <w:jc w:val="right"/>
              <w:rPr>
                <w:b/>
                <w:bCs/>
                <w:color w:val="000000"/>
                <w:sz w:val="24"/>
                <w:szCs w:val="24"/>
              </w:rPr>
            </w:pPr>
            <w:r w:rsidRPr="002C0761">
              <w:rPr>
                <w:b/>
                <w:bCs/>
                <w:color w:val="000000"/>
                <w:sz w:val="24"/>
                <w:szCs w:val="24"/>
              </w:rPr>
              <w:t>TOTAL ESTIMADO</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227FC" w:rsidRDefault="009227FC" w:rsidP="009227FC">
            <w:pPr>
              <w:jc w:val="center"/>
              <w:rPr>
                <w:b/>
                <w:color w:val="000000"/>
                <w:sz w:val="20"/>
                <w:szCs w:val="24"/>
              </w:rPr>
            </w:pPr>
            <w:r w:rsidRPr="009227FC">
              <w:rPr>
                <w:b/>
                <w:bCs/>
                <w:color w:val="000000"/>
                <w:sz w:val="22"/>
                <w:szCs w:val="16"/>
              </w:rPr>
              <w:t>89.110,32</w:t>
            </w:r>
          </w:p>
        </w:tc>
      </w:tr>
    </w:tbl>
    <w:p w:rsidR="009227FC" w:rsidRDefault="009227FC" w:rsidP="008E1182">
      <w:pPr>
        <w:pStyle w:val="Cabealho"/>
        <w:tabs>
          <w:tab w:val="clear" w:pos="4419"/>
          <w:tab w:val="clear" w:pos="8838"/>
        </w:tabs>
        <w:jc w:val="center"/>
        <w:rPr>
          <w:color w:val="000000" w:themeColor="text1"/>
        </w:rPr>
      </w:pPr>
    </w:p>
    <w:p w:rsidR="008E1182" w:rsidRPr="000453DB" w:rsidRDefault="008E1182" w:rsidP="008E1182">
      <w:pPr>
        <w:pStyle w:val="Cabealho"/>
        <w:tabs>
          <w:tab w:val="clear" w:pos="4419"/>
          <w:tab w:val="clear" w:pos="8838"/>
        </w:tabs>
        <w:jc w:val="center"/>
        <w:rPr>
          <w:color w:val="000000" w:themeColor="text1"/>
        </w:rPr>
      </w:pPr>
      <w:r w:rsidRPr="000453DB">
        <w:rPr>
          <w:color w:val="000000" w:themeColor="text1"/>
        </w:rPr>
        <w:t>______________________</w:t>
      </w:r>
    </w:p>
    <w:p w:rsidR="008E1182" w:rsidRPr="000453DB" w:rsidRDefault="008E1182" w:rsidP="008E1182">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8E1182" w:rsidRPr="000453DB" w:rsidRDefault="008E1182" w:rsidP="008E1182">
      <w:pPr>
        <w:jc w:val="center"/>
        <w:rPr>
          <w:color w:val="000000" w:themeColor="text1"/>
          <w:sz w:val="22"/>
        </w:rPr>
      </w:pPr>
      <w:r w:rsidRPr="000453DB">
        <w:rPr>
          <w:color w:val="000000" w:themeColor="text1"/>
          <w:sz w:val="22"/>
        </w:rPr>
        <w:t>Secretário Municipal de Obras e Infraestrutura</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44D85">
        <w:rPr>
          <w:b/>
          <w:bCs/>
          <w:color w:val="000000" w:themeColor="text1"/>
          <w:sz w:val="24"/>
          <w:szCs w:val="24"/>
        </w:rPr>
        <w:t xml:space="preserve"> 073</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9227FC" w:rsidRPr="008E24C5" w:rsidRDefault="009227FC" w:rsidP="00510896">
      <w:pPr>
        <w:ind w:firstLine="851"/>
        <w:rPr>
          <w:b/>
          <w:bCs/>
          <w:color w:val="000000" w:themeColor="text1"/>
          <w:sz w:val="24"/>
          <w:szCs w:val="24"/>
        </w:rPr>
      </w:pPr>
    </w:p>
    <w:p w:rsidR="0072179D" w:rsidRDefault="0072179D" w:rsidP="00510896">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544"/>
        <w:gridCol w:w="850"/>
        <w:gridCol w:w="992"/>
        <w:gridCol w:w="1135"/>
        <w:gridCol w:w="1276"/>
        <w:gridCol w:w="1417"/>
      </w:tblGrid>
      <w:tr w:rsidR="001D0071" w:rsidRPr="00EA1EFD" w:rsidTr="009227FC">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EA1EFD" w:rsidRDefault="001D0071" w:rsidP="009227FC">
            <w:pPr>
              <w:spacing w:line="360" w:lineRule="auto"/>
              <w:ind w:right="-108"/>
              <w:jc w:val="center"/>
              <w:rPr>
                <w:b/>
                <w:sz w:val="20"/>
                <w:szCs w:val="22"/>
              </w:rPr>
            </w:pPr>
            <w:r w:rsidRPr="009227FC">
              <w:rPr>
                <w:b/>
                <w:sz w:val="18"/>
                <w:szCs w:val="22"/>
              </w:rPr>
              <w:t>ITEM</w:t>
            </w: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D0071" w:rsidRPr="004541A2" w:rsidRDefault="001D0071" w:rsidP="001D0071">
            <w:pPr>
              <w:ind w:right="-108"/>
              <w:jc w:val="center"/>
              <w:rPr>
                <w:sz w:val="24"/>
                <w:szCs w:val="24"/>
              </w:rPr>
            </w:pPr>
            <w:r w:rsidRPr="004541A2">
              <w:rPr>
                <w:sz w:val="24"/>
                <w:szCs w:val="24"/>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EA1EFD" w:rsidRDefault="001D0071" w:rsidP="001723E9">
            <w:pPr>
              <w:spacing w:line="360" w:lineRule="auto"/>
              <w:jc w:val="center"/>
              <w:rPr>
                <w:b/>
                <w:sz w:val="20"/>
                <w:szCs w:val="22"/>
              </w:rPr>
            </w:pPr>
            <w:r w:rsidRPr="00EA1EFD">
              <w:rPr>
                <w:b/>
                <w:sz w:val="20"/>
                <w:szCs w:val="22"/>
              </w:rPr>
              <w:t>UNID</w:t>
            </w:r>
            <w:r>
              <w:rPr>
                <w:b/>
                <w:sz w:val="20"/>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EA1EFD" w:rsidRDefault="001D0071" w:rsidP="001723E9">
            <w:pPr>
              <w:spacing w:line="360" w:lineRule="auto"/>
              <w:jc w:val="center"/>
              <w:rPr>
                <w:b/>
                <w:sz w:val="20"/>
                <w:szCs w:val="22"/>
              </w:rPr>
            </w:pPr>
            <w:r w:rsidRPr="00EA1EFD">
              <w:rPr>
                <w:b/>
                <w:sz w:val="20"/>
                <w:szCs w:val="22"/>
              </w:rPr>
              <w:t>QUANT.</w:t>
            </w:r>
          </w:p>
        </w:tc>
        <w:tc>
          <w:tcPr>
            <w:tcW w:w="11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1D0071" w:rsidRDefault="001D0071" w:rsidP="001723E9">
            <w:pPr>
              <w:spacing w:line="276" w:lineRule="auto"/>
              <w:jc w:val="center"/>
              <w:rPr>
                <w:b/>
                <w:sz w:val="18"/>
                <w:szCs w:val="22"/>
              </w:rPr>
            </w:pPr>
            <w:r>
              <w:rPr>
                <w:b/>
                <w:sz w:val="18"/>
                <w:szCs w:val="22"/>
              </w:rPr>
              <w:t>MARCA</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1D0071" w:rsidRDefault="001D0071" w:rsidP="009227FC">
            <w:pPr>
              <w:spacing w:line="276" w:lineRule="auto"/>
              <w:jc w:val="center"/>
              <w:rPr>
                <w:b/>
                <w:sz w:val="18"/>
                <w:szCs w:val="22"/>
              </w:rPr>
            </w:pPr>
            <w:r w:rsidRPr="001D0071">
              <w:rPr>
                <w:b/>
                <w:sz w:val="18"/>
                <w:szCs w:val="22"/>
              </w:rPr>
              <w:t>VALOR UNIT</w:t>
            </w:r>
            <w:r w:rsidR="009227FC">
              <w:rPr>
                <w:b/>
                <w:sz w:val="18"/>
                <w:szCs w:val="22"/>
              </w:rPr>
              <w:t>ÁRIO</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1D0071" w:rsidRDefault="001D0071" w:rsidP="001723E9">
            <w:pPr>
              <w:spacing w:line="276" w:lineRule="auto"/>
              <w:jc w:val="center"/>
              <w:rPr>
                <w:b/>
                <w:sz w:val="18"/>
                <w:szCs w:val="22"/>
              </w:rPr>
            </w:pPr>
            <w:r w:rsidRPr="001D0071">
              <w:rPr>
                <w:b/>
                <w:sz w:val="18"/>
                <w:szCs w:val="22"/>
              </w:rPr>
              <w:t>VALOR TOTAL</w:t>
            </w:r>
          </w:p>
        </w:tc>
      </w:tr>
      <w:tr w:rsidR="009227FC" w:rsidRPr="00C36163" w:rsidTr="009227FC">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sidRPr="00C36163">
              <w:rPr>
                <w:b/>
                <w:sz w:val="24"/>
                <w:szCs w:val="24"/>
              </w:rPr>
              <w:t>01</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 xml:space="preserve">PNEU </w:t>
            </w:r>
            <w:r w:rsidRPr="009227FC">
              <w:rPr>
                <w:sz w:val="24"/>
              </w:rPr>
              <w:t>14.00-24 – 12 Lonas – Sem Câmara – Motoniveladora Caterpillar</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06</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C36163" w:rsidTr="009227F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sidRPr="00C36163">
              <w:rPr>
                <w:b/>
                <w:sz w:val="24"/>
                <w:szCs w:val="24"/>
              </w:rPr>
              <w:t>02</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PNEU</w:t>
            </w:r>
            <w:r w:rsidRPr="009227FC">
              <w:rPr>
                <w:sz w:val="24"/>
              </w:rPr>
              <w:t xml:space="preserve"> 14.00-24 – 12 Lonas – Sem Câmara – Motoniveladora New Holland RG 140B</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06</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C36163" w:rsidTr="009227F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Pr>
                <w:b/>
                <w:sz w:val="24"/>
                <w:szCs w:val="24"/>
              </w:rPr>
              <w:t>03</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PNEU</w:t>
            </w:r>
            <w:r w:rsidRPr="009227FC">
              <w:rPr>
                <w:sz w:val="24"/>
              </w:rPr>
              <w:t xml:space="preserve"> 17.5-25 – 12 Lonas – Pá Carregadeira New Holland 12c</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02</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C36163" w:rsidTr="009227F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Pr>
                <w:b/>
                <w:sz w:val="24"/>
                <w:szCs w:val="24"/>
              </w:rPr>
              <w:t>04</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PNEU</w:t>
            </w:r>
            <w:r w:rsidRPr="009227FC">
              <w:rPr>
                <w:sz w:val="24"/>
              </w:rPr>
              <w:t xml:space="preserve"> 17.5-25 – 12 Lonas – Pá Carregadeira YTO ZL30F</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02</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C36163" w:rsidTr="009227F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Pr>
                <w:b/>
                <w:sz w:val="24"/>
                <w:szCs w:val="24"/>
              </w:rPr>
              <w:t>05</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PNEU</w:t>
            </w:r>
            <w:r w:rsidRPr="009227FC">
              <w:rPr>
                <w:sz w:val="24"/>
              </w:rPr>
              <w:t xml:space="preserve"> 19.5L-24 – Traseiro – Sem Câmara – Retro Escavadeira Randon</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4541A2" w:rsidTr="009227F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Pr>
                <w:b/>
                <w:sz w:val="24"/>
                <w:szCs w:val="24"/>
              </w:rPr>
              <w:t>06</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PNEU</w:t>
            </w:r>
            <w:r w:rsidRPr="009227FC">
              <w:rPr>
                <w:sz w:val="24"/>
              </w:rPr>
              <w:t xml:space="preserve"> 12.5/80-18 – Dianteiro – Sem Câmara – </w:t>
            </w:r>
          </w:p>
          <w:p w:rsidR="009227FC" w:rsidRPr="009227FC" w:rsidRDefault="009227FC" w:rsidP="00A93335">
            <w:pPr>
              <w:rPr>
                <w:sz w:val="24"/>
              </w:rPr>
            </w:pPr>
            <w:r w:rsidRPr="009227FC">
              <w:rPr>
                <w:sz w:val="24"/>
              </w:rPr>
              <w:t>Retro Escavadeira New Holland B110B (2 Retros)</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C36163" w:rsidTr="009227F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Pr>
                <w:b/>
                <w:sz w:val="24"/>
                <w:szCs w:val="24"/>
              </w:rPr>
              <w:t>07</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PNEU</w:t>
            </w:r>
            <w:r w:rsidRPr="009227FC">
              <w:rPr>
                <w:sz w:val="24"/>
              </w:rPr>
              <w:t xml:space="preserve"> 175/70 R13 – VW GOL 1.6 KNO-5350</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C36163" w:rsidTr="009227F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Pr>
                <w:b/>
                <w:sz w:val="24"/>
                <w:szCs w:val="24"/>
              </w:rPr>
              <w:t>08</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PNEU</w:t>
            </w:r>
            <w:r w:rsidRPr="009227FC">
              <w:rPr>
                <w:sz w:val="24"/>
              </w:rPr>
              <w:t xml:space="preserve"> 175/70 R13 – VW GOL 1.6 KMW-8743</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C36163" w:rsidTr="009227F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Pr>
                <w:b/>
                <w:sz w:val="24"/>
                <w:szCs w:val="24"/>
              </w:rPr>
              <w:t>09</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PNEU</w:t>
            </w:r>
            <w:r w:rsidRPr="009227FC">
              <w:rPr>
                <w:sz w:val="24"/>
              </w:rPr>
              <w:t xml:space="preserve"> 175/70 R13 – VW GOL 1.6 KNJ-7939</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C36163" w:rsidTr="009227F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Pr>
                <w:b/>
                <w:sz w:val="24"/>
                <w:szCs w:val="24"/>
              </w:rPr>
              <w:t>10</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PNEU</w:t>
            </w:r>
            <w:r w:rsidRPr="009227FC">
              <w:rPr>
                <w:sz w:val="24"/>
              </w:rPr>
              <w:t xml:space="preserve"> 175/70 R13 – VW GOL 1.6 KNJ-7941</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C36163" w:rsidTr="009227F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Pr>
                <w:b/>
                <w:sz w:val="24"/>
                <w:szCs w:val="24"/>
              </w:rPr>
              <w:t>11</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PNEU</w:t>
            </w:r>
            <w:r w:rsidRPr="009227FC">
              <w:rPr>
                <w:sz w:val="24"/>
              </w:rPr>
              <w:t xml:space="preserve"> 175/70 R14 – VW Saveiro 1.6CS LPW-2175</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C36163" w:rsidTr="009227F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9227FC" w:rsidRPr="00C36163" w:rsidRDefault="009227FC" w:rsidP="001723E9">
            <w:pPr>
              <w:spacing w:line="276" w:lineRule="auto"/>
              <w:jc w:val="center"/>
              <w:rPr>
                <w:b/>
                <w:sz w:val="24"/>
                <w:szCs w:val="24"/>
              </w:rPr>
            </w:pPr>
            <w:r>
              <w:rPr>
                <w:b/>
                <w:sz w:val="24"/>
                <w:szCs w:val="24"/>
              </w:rPr>
              <w:lastRenderedPageBreak/>
              <w:t>12</w:t>
            </w:r>
          </w:p>
        </w:tc>
        <w:tc>
          <w:tcPr>
            <w:tcW w:w="3544" w:type="dxa"/>
            <w:tcBorders>
              <w:top w:val="single" w:sz="4" w:space="0" w:color="auto"/>
              <w:left w:val="single" w:sz="4" w:space="0" w:color="auto"/>
              <w:bottom w:val="single" w:sz="4" w:space="0" w:color="auto"/>
              <w:right w:val="single" w:sz="4" w:space="0" w:color="auto"/>
            </w:tcBorders>
            <w:vAlign w:val="bottom"/>
          </w:tcPr>
          <w:p w:rsidR="009227FC" w:rsidRPr="009227FC" w:rsidRDefault="009227FC" w:rsidP="00A93335">
            <w:pPr>
              <w:rPr>
                <w:sz w:val="24"/>
              </w:rPr>
            </w:pPr>
            <w:r>
              <w:rPr>
                <w:sz w:val="24"/>
              </w:rPr>
              <w:t>PNEU</w:t>
            </w:r>
            <w:r w:rsidRPr="009227FC">
              <w:rPr>
                <w:sz w:val="24"/>
              </w:rPr>
              <w:t xml:space="preserve"> 175/70 R13 – VW Saveiro 1.6CS KNO-4171</w:t>
            </w:r>
          </w:p>
        </w:tc>
        <w:tc>
          <w:tcPr>
            <w:tcW w:w="850" w:type="dxa"/>
            <w:tcBorders>
              <w:top w:val="single" w:sz="4" w:space="0" w:color="auto"/>
              <w:left w:val="single" w:sz="4" w:space="0" w:color="auto"/>
              <w:bottom w:val="single" w:sz="4" w:space="0" w:color="auto"/>
              <w:right w:val="single" w:sz="4" w:space="0" w:color="auto"/>
            </w:tcBorders>
            <w:vAlign w:val="center"/>
          </w:tcPr>
          <w:p w:rsidR="009227FC" w:rsidRDefault="009227FC" w:rsidP="00A93335">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bottom"/>
          </w:tcPr>
          <w:p w:rsidR="009227FC" w:rsidRPr="002C0761" w:rsidRDefault="009227FC" w:rsidP="00A93335">
            <w:pPr>
              <w:spacing w:after="200"/>
              <w:jc w:val="center"/>
              <w:rPr>
                <w:sz w:val="24"/>
                <w:szCs w:val="24"/>
              </w:rPr>
            </w:pPr>
            <w:r w:rsidRPr="002C0761">
              <w:rPr>
                <w:sz w:val="24"/>
                <w:szCs w:val="24"/>
              </w:rPr>
              <w:t>04</w:t>
            </w:r>
          </w:p>
        </w:tc>
        <w:tc>
          <w:tcPr>
            <w:tcW w:w="113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bCs/>
                <w:color w:val="000000"/>
                <w:sz w:val="20"/>
                <w:szCs w:val="24"/>
              </w:rPr>
            </w:pPr>
          </w:p>
        </w:tc>
        <w:tc>
          <w:tcPr>
            <w:tcW w:w="1276" w:type="dxa"/>
            <w:tcBorders>
              <w:top w:val="single" w:sz="4" w:space="0" w:color="auto"/>
              <w:left w:val="single" w:sz="4" w:space="0" w:color="auto"/>
              <w:bottom w:val="single" w:sz="4" w:space="0" w:color="auto"/>
              <w:right w:val="single" w:sz="4" w:space="0" w:color="auto"/>
            </w:tcBorders>
          </w:tcPr>
          <w:p w:rsidR="009227FC" w:rsidRPr="001D0071" w:rsidRDefault="009227FC" w:rsidP="001723E9">
            <w:pPr>
              <w:jc w:val="center"/>
              <w:rPr>
                <w:b/>
                <w:color w:val="000000"/>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r w:rsidR="009227FC" w:rsidRPr="004541A2" w:rsidTr="009227FC">
        <w:trPr>
          <w:trHeight w:val="631"/>
        </w:trPr>
        <w:tc>
          <w:tcPr>
            <w:tcW w:w="8472" w:type="dxa"/>
            <w:gridSpan w:val="6"/>
            <w:tcBorders>
              <w:top w:val="single" w:sz="4" w:space="0" w:color="auto"/>
              <w:left w:val="single" w:sz="4" w:space="0" w:color="auto"/>
              <w:bottom w:val="single" w:sz="4" w:space="0" w:color="auto"/>
              <w:right w:val="single" w:sz="4" w:space="0" w:color="auto"/>
            </w:tcBorders>
            <w:vAlign w:val="center"/>
          </w:tcPr>
          <w:p w:rsidR="009227FC" w:rsidRPr="001D0071" w:rsidRDefault="009227FC" w:rsidP="009227FC">
            <w:pPr>
              <w:jc w:val="right"/>
              <w:rPr>
                <w:b/>
                <w:color w:val="000000"/>
                <w:sz w:val="20"/>
                <w:szCs w:val="24"/>
              </w:rPr>
            </w:pPr>
            <w:r>
              <w:rPr>
                <w:b/>
                <w:color w:val="000000"/>
                <w:sz w:val="20"/>
                <w:szCs w:val="24"/>
              </w:rPr>
              <w:t>TOTAL</w:t>
            </w:r>
          </w:p>
        </w:tc>
        <w:tc>
          <w:tcPr>
            <w:tcW w:w="1417"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bl>
    <w:p w:rsidR="00F852B0" w:rsidRDefault="00F852B0"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937B77" w:rsidRDefault="00937B77" w:rsidP="00B53E30">
      <w:pPr>
        <w:jc w:val="center"/>
        <w:rPr>
          <w:b/>
          <w:bCs/>
          <w:color w:val="000000" w:themeColor="text1"/>
          <w:sz w:val="24"/>
          <w:szCs w:val="24"/>
        </w:rPr>
      </w:pPr>
    </w:p>
    <w:p w:rsidR="00937B77" w:rsidRDefault="00937B77" w:rsidP="00B53E30">
      <w:pPr>
        <w:jc w:val="center"/>
        <w:rPr>
          <w:b/>
          <w:bCs/>
          <w:color w:val="000000" w:themeColor="text1"/>
          <w:sz w:val="24"/>
          <w:szCs w:val="24"/>
        </w:rPr>
      </w:pPr>
    </w:p>
    <w:p w:rsidR="00937B77" w:rsidRDefault="00937B77" w:rsidP="00B53E30">
      <w:pPr>
        <w:jc w:val="center"/>
        <w:rPr>
          <w:b/>
          <w:bCs/>
          <w:color w:val="000000" w:themeColor="text1"/>
          <w:sz w:val="24"/>
          <w:szCs w:val="24"/>
        </w:rPr>
      </w:pPr>
    </w:p>
    <w:p w:rsidR="00937B77" w:rsidRDefault="00937B77"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9227FC" w:rsidRDefault="009227FC"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F852B0" w:rsidRDefault="00F852B0" w:rsidP="00B53E30">
      <w:pPr>
        <w:jc w:val="center"/>
        <w:rPr>
          <w:b/>
          <w:bCs/>
          <w:color w:val="000000" w:themeColor="text1"/>
          <w:sz w:val="24"/>
          <w:szCs w:val="24"/>
        </w:rPr>
      </w:pPr>
    </w:p>
    <w:p w:rsidR="00F852B0" w:rsidRDefault="00F852B0" w:rsidP="00B53E30">
      <w:pPr>
        <w:jc w:val="center"/>
        <w:rPr>
          <w:b/>
          <w:bCs/>
          <w:color w:val="000000" w:themeColor="text1"/>
          <w:sz w:val="24"/>
          <w:szCs w:val="24"/>
        </w:rPr>
      </w:pPr>
    </w:p>
    <w:p w:rsidR="00F852B0" w:rsidRDefault="00F852B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444D85">
        <w:rPr>
          <w:b/>
          <w:color w:val="000000" w:themeColor="text1"/>
          <w:sz w:val="24"/>
          <w:szCs w:val="24"/>
        </w:rPr>
        <w:t>073</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444D85">
        <w:rPr>
          <w:b w:val="0"/>
          <w:color w:val="000000" w:themeColor="text1"/>
          <w:szCs w:val="24"/>
        </w:rPr>
        <w:t>073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Praça Gov. Roberto Silveira nº 44 – </w:t>
      </w:r>
      <w:r w:rsidR="001D0071">
        <w:rPr>
          <w:color w:val="000000" w:themeColor="text1"/>
          <w:sz w:val="24"/>
          <w:szCs w:val="24"/>
        </w:rPr>
        <w:t>4</w:t>
      </w:r>
      <w:r w:rsidRPr="008E24C5">
        <w:rPr>
          <w:color w:val="000000" w:themeColor="text1"/>
          <w:sz w:val="24"/>
          <w:szCs w:val="24"/>
        </w:rPr>
        <w:t>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444D85">
        <w:rPr>
          <w:b w:val="0"/>
          <w:color w:val="000000" w:themeColor="text1"/>
          <w:szCs w:val="24"/>
        </w:rPr>
        <w:t>073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444D85">
        <w:rPr>
          <w:b/>
          <w:color w:val="000000" w:themeColor="text1"/>
          <w:sz w:val="24"/>
          <w:szCs w:val="24"/>
        </w:rPr>
        <w:t>073</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444D85">
        <w:rPr>
          <w:b w:val="0"/>
          <w:color w:val="000000" w:themeColor="text1"/>
          <w:szCs w:val="24"/>
        </w:rPr>
        <w:t>073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444D85">
        <w:rPr>
          <w:b/>
          <w:color w:val="000000" w:themeColor="text1"/>
          <w:sz w:val="24"/>
          <w:szCs w:val="24"/>
        </w:rPr>
        <w:t>073</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444D85" w:rsidP="008B4D9F">
      <w:pPr>
        <w:jc w:val="center"/>
        <w:rPr>
          <w:b/>
          <w:sz w:val="24"/>
        </w:rPr>
      </w:pPr>
      <w:r>
        <w:rPr>
          <w:b/>
          <w:sz w:val="24"/>
        </w:rPr>
        <w:t>PREGÃO PRESENCIAL 073</w:t>
      </w:r>
      <w:r w:rsidR="008B4D9F"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F852B0">
        <w:rPr>
          <w:b/>
          <w:sz w:val="24"/>
        </w:rPr>
        <w:t>11</w:t>
      </w:r>
      <w:r w:rsidR="001D0071">
        <w:rPr>
          <w:b/>
          <w:sz w:val="24"/>
        </w:rPr>
        <w:t>69</w:t>
      </w:r>
      <w:r w:rsidR="00F852B0">
        <w:rPr>
          <w:b/>
          <w:sz w:val="24"/>
        </w:rPr>
        <w:t>/</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AB4" w:rsidRDefault="00E35AB4">
      <w:r>
        <w:separator/>
      </w:r>
    </w:p>
  </w:endnote>
  <w:endnote w:type="continuationSeparator" w:id="1">
    <w:p w:rsidR="00E35AB4" w:rsidRDefault="00E35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933379" w:rsidRDefault="00933379" w:rsidP="00EE34B0">
        <w:pPr>
          <w:pStyle w:val="Rodap"/>
          <w:jc w:val="right"/>
        </w:pPr>
        <w:r>
          <w:t>[</w:t>
        </w:r>
        <w:fldSimple w:instr=" PAGE   \* MERGEFORMAT ">
          <w:r w:rsidR="00444D85">
            <w:rPr>
              <w:noProof/>
            </w:rPr>
            <w:t>44</w:t>
          </w:r>
        </w:fldSimple>
        <w:r>
          <w:t>]</w:t>
        </w:r>
      </w:p>
    </w:sdtContent>
  </w:sdt>
  <w:p w:rsidR="00933379" w:rsidRDefault="009333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AB4" w:rsidRDefault="00E35AB4">
      <w:r>
        <w:separator/>
      </w:r>
    </w:p>
  </w:footnote>
  <w:footnote w:type="continuationSeparator" w:id="1">
    <w:p w:rsidR="00E35AB4" w:rsidRDefault="00E35A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379" w:rsidRDefault="00933379">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32.75pt;margin-top:-18.8pt;width:267.7pt;height:68pt;z-index:251657216" filled="f" stroked="f">
          <v:textbox style="mso-next-textbox:#_x0000_s2054">
            <w:txbxContent>
              <w:p w:rsidR="00933379" w:rsidRDefault="00933379" w:rsidP="007E1A5B">
                <w:pPr>
                  <w:rPr>
                    <w:b/>
                    <w:sz w:val="22"/>
                  </w:rPr>
                </w:pPr>
                <w:r>
                  <w:rPr>
                    <w:b/>
                    <w:sz w:val="22"/>
                  </w:rPr>
                  <w:t xml:space="preserve"> </w:t>
                </w:r>
              </w:p>
              <w:p w:rsidR="00933379" w:rsidRPr="005D3678" w:rsidRDefault="00933379" w:rsidP="007E1A5B">
                <w:pPr>
                  <w:rPr>
                    <w:b/>
                    <w:sz w:val="22"/>
                  </w:rPr>
                </w:pPr>
                <w:r w:rsidRPr="005D3678">
                  <w:rPr>
                    <w:b/>
                    <w:sz w:val="22"/>
                  </w:rPr>
                  <w:t>ESTADO DO RIO DE JANEIRO</w:t>
                </w:r>
              </w:p>
              <w:p w:rsidR="00933379" w:rsidRPr="005D3678" w:rsidRDefault="00933379" w:rsidP="007E1A5B">
                <w:pPr>
                  <w:pStyle w:val="Ttulo4"/>
                  <w:jc w:val="left"/>
                  <w:rPr>
                    <w:sz w:val="24"/>
                  </w:rPr>
                </w:pPr>
                <w:r w:rsidRPr="005D3678">
                  <w:rPr>
                    <w:sz w:val="24"/>
                  </w:rPr>
                  <w:t>Prefeitura Municipal de Bom Jardim</w:t>
                </w:r>
              </w:p>
              <w:p w:rsidR="00933379" w:rsidRPr="005D3678" w:rsidRDefault="00933379" w:rsidP="007E1A5B">
                <w:pPr>
                  <w:rPr>
                    <w:b/>
                    <w:sz w:val="22"/>
                  </w:rPr>
                </w:pPr>
                <w:r w:rsidRPr="005D3678">
                  <w:rPr>
                    <w:b/>
                    <w:sz w:val="24"/>
                  </w:rPr>
                  <w:t xml:space="preserve">                     </w:t>
                </w:r>
              </w:p>
            </w:txbxContent>
          </v:textbox>
        </v:shape>
      </w:pict>
    </w:r>
    <w:r>
      <w:rPr>
        <w:noProof/>
      </w:rPr>
      <w:drawing>
        <wp:anchor distT="0" distB="0" distL="114300" distR="114300" simplePos="0" relativeHeight="251658240" behindDoc="0" locked="0" layoutInCell="0" allowOverlap="1">
          <wp:simplePos x="0" y="0"/>
          <wp:positionH relativeFrom="column">
            <wp:posOffset>-232410</wp:posOffset>
          </wp:positionH>
          <wp:positionV relativeFrom="paragraph">
            <wp:posOffset>-99060</wp:posOffset>
          </wp:positionV>
          <wp:extent cx="638175" cy="66675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p>
  <w:p w:rsidR="00933379" w:rsidRDefault="00933379"/>
  <w:p w:rsidR="00933379" w:rsidRDefault="00933379">
    <w:pPr>
      <w:pStyle w:val="Cabealho"/>
    </w:pPr>
  </w:p>
  <w:p w:rsidR="00933379" w:rsidRDefault="00933379">
    <w:pPr>
      <w:pStyle w:val="Cabealho"/>
    </w:pPr>
  </w:p>
  <w:p w:rsidR="00933379" w:rsidRDefault="0093337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131"/>
        </w:tabs>
        <w:ind w:left="1211" w:hanging="360"/>
      </w:pPr>
      <w:rPr>
        <w:b w:val="0"/>
        <w:bCs w:val="0"/>
        <w:color w:val="000000"/>
      </w:rPr>
    </w:lvl>
    <w:lvl w:ilvl="1">
      <w:start w:val="1"/>
      <w:numFmt w:val="lowerLetter"/>
      <w:lvlText w:val="%2."/>
      <w:lvlJc w:val="left"/>
      <w:pPr>
        <w:tabs>
          <w:tab w:val="num" w:pos="131"/>
        </w:tabs>
        <w:ind w:left="1931" w:hanging="360"/>
      </w:pPr>
    </w:lvl>
    <w:lvl w:ilvl="2">
      <w:start w:val="1"/>
      <w:numFmt w:val="lowerRoman"/>
      <w:lvlText w:val="%3."/>
      <w:lvlJc w:val="right"/>
      <w:pPr>
        <w:tabs>
          <w:tab w:val="num" w:pos="131"/>
        </w:tabs>
        <w:ind w:left="2651" w:hanging="180"/>
      </w:pPr>
    </w:lvl>
    <w:lvl w:ilvl="3">
      <w:start w:val="1"/>
      <w:numFmt w:val="decimal"/>
      <w:lvlText w:val="%4."/>
      <w:lvlJc w:val="left"/>
      <w:pPr>
        <w:tabs>
          <w:tab w:val="num" w:pos="131"/>
        </w:tabs>
        <w:ind w:left="3371" w:hanging="360"/>
      </w:pPr>
    </w:lvl>
    <w:lvl w:ilvl="4">
      <w:start w:val="1"/>
      <w:numFmt w:val="lowerLetter"/>
      <w:lvlText w:val="%5."/>
      <w:lvlJc w:val="left"/>
      <w:pPr>
        <w:tabs>
          <w:tab w:val="num" w:pos="131"/>
        </w:tabs>
        <w:ind w:left="4091" w:hanging="360"/>
      </w:pPr>
    </w:lvl>
    <w:lvl w:ilvl="5">
      <w:start w:val="1"/>
      <w:numFmt w:val="lowerRoman"/>
      <w:lvlText w:val="%6."/>
      <w:lvlJc w:val="right"/>
      <w:pPr>
        <w:tabs>
          <w:tab w:val="num" w:pos="131"/>
        </w:tabs>
        <w:ind w:left="4811" w:hanging="180"/>
      </w:pPr>
    </w:lvl>
    <w:lvl w:ilvl="6">
      <w:start w:val="1"/>
      <w:numFmt w:val="decimal"/>
      <w:lvlText w:val="%7."/>
      <w:lvlJc w:val="left"/>
      <w:pPr>
        <w:tabs>
          <w:tab w:val="num" w:pos="131"/>
        </w:tabs>
        <w:ind w:left="5531" w:hanging="360"/>
      </w:pPr>
    </w:lvl>
    <w:lvl w:ilvl="7">
      <w:start w:val="1"/>
      <w:numFmt w:val="lowerLetter"/>
      <w:lvlText w:val="%8."/>
      <w:lvlJc w:val="left"/>
      <w:pPr>
        <w:tabs>
          <w:tab w:val="num" w:pos="131"/>
        </w:tabs>
        <w:ind w:left="6251" w:hanging="360"/>
      </w:pPr>
    </w:lvl>
    <w:lvl w:ilvl="8">
      <w:start w:val="1"/>
      <w:numFmt w:val="lowerRoman"/>
      <w:lvlText w:val="%9."/>
      <w:lvlJc w:val="right"/>
      <w:pPr>
        <w:tabs>
          <w:tab w:val="num" w:pos="131"/>
        </w:tabs>
        <w:ind w:left="6971" w:hanging="180"/>
      </w:pPr>
    </w:lvl>
  </w:abstractNum>
  <w:abstractNum w:abstractNumId="7">
    <w:nsid w:val="018738A0"/>
    <w:multiLevelType w:val="multilevel"/>
    <w:tmpl w:val="104EC128"/>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3724BC9"/>
    <w:multiLevelType w:val="hybridMultilevel"/>
    <w:tmpl w:val="64928EA6"/>
    <w:lvl w:ilvl="0" w:tplc="04160001">
      <w:start w:val="1"/>
      <w:numFmt w:val="bullet"/>
      <w:lvlText w:val=""/>
      <w:lvlJc w:val="left"/>
      <w:pPr>
        <w:ind w:left="1077" w:hanging="360"/>
      </w:pPr>
      <w:rPr>
        <w:rFonts w:ascii="Symbol" w:hAnsi="Symbol"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9">
    <w:nsid w:val="03F155D9"/>
    <w:multiLevelType w:val="multilevel"/>
    <w:tmpl w:val="00000008"/>
    <w:lvl w:ilvl="0">
      <w:start w:val="1"/>
      <w:numFmt w:val="lowerLetter"/>
      <w:lvlText w:val="%1)"/>
      <w:lvlJc w:val="left"/>
      <w:pPr>
        <w:tabs>
          <w:tab w:val="num" w:pos="131"/>
        </w:tabs>
        <w:ind w:left="1211" w:hanging="360"/>
      </w:pPr>
      <w:rPr>
        <w:b w:val="0"/>
        <w:bCs w:val="0"/>
        <w:color w:val="000000"/>
      </w:rPr>
    </w:lvl>
    <w:lvl w:ilvl="1">
      <w:start w:val="1"/>
      <w:numFmt w:val="lowerLetter"/>
      <w:lvlText w:val="%2."/>
      <w:lvlJc w:val="left"/>
      <w:pPr>
        <w:tabs>
          <w:tab w:val="num" w:pos="131"/>
        </w:tabs>
        <w:ind w:left="1931" w:hanging="360"/>
      </w:pPr>
    </w:lvl>
    <w:lvl w:ilvl="2">
      <w:start w:val="1"/>
      <w:numFmt w:val="lowerRoman"/>
      <w:lvlText w:val="%3."/>
      <w:lvlJc w:val="right"/>
      <w:pPr>
        <w:tabs>
          <w:tab w:val="num" w:pos="131"/>
        </w:tabs>
        <w:ind w:left="2651" w:hanging="180"/>
      </w:pPr>
    </w:lvl>
    <w:lvl w:ilvl="3">
      <w:start w:val="1"/>
      <w:numFmt w:val="decimal"/>
      <w:lvlText w:val="%4."/>
      <w:lvlJc w:val="left"/>
      <w:pPr>
        <w:tabs>
          <w:tab w:val="num" w:pos="131"/>
        </w:tabs>
        <w:ind w:left="3371" w:hanging="360"/>
      </w:pPr>
    </w:lvl>
    <w:lvl w:ilvl="4">
      <w:start w:val="1"/>
      <w:numFmt w:val="lowerLetter"/>
      <w:lvlText w:val="%5."/>
      <w:lvlJc w:val="left"/>
      <w:pPr>
        <w:tabs>
          <w:tab w:val="num" w:pos="131"/>
        </w:tabs>
        <w:ind w:left="4091" w:hanging="360"/>
      </w:pPr>
    </w:lvl>
    <w:lvl w:ilvl="5">
      <w:start w:val="1"/>
      <w:numFmt w:val="lowerRoman"/>
      <w:lvlText w:val="%6."/>
      <w:lvlJc w:val="right"/>
      <w:pPr>
        <w:tabs>
          <w:tab w:val="num" w:pos="131"/>
        </w:tabs>
        <w:ind w:left="4811" w:hanging="180"/>
      </w:pPr>
    </w:lvl>
    <w:lvl w:ilvl="6">
      <w:start w:val="1"/>
      <w:numFmt w:val="decimal"/>
      <w:lvlText w:val="%7."/>
      <w:lvlJc w:val="left"/>
      <w:pPr>
        <w:tabs>
          <w:tab w:val="num" w:pos="131"/>
        </w:tabs>
        <w:ind w:left="5531" w:hanging="360"/>
      </w:pPr>
    </w:lvl>
    <w:lvl w:ilvl="7">
      <w:start w:val="1"/>
      <w:numFmt w:val="lowerLetter"/>
      <w:lvlText w:val="%8."/>
      <w:lvlJc w:val="left"/>
      <w:pPr>
        <w:tabs>
          <w:tab w:val="num" w:pos="131"/>
        </w:tabs>
        <w:ind w:left="6251" w:hanging="360"/>
      </w:pPr>
    </w:lvl>
    <w:lvl w:ilvl="8">
      <w:start w:val="1"/>
      <w:numFmt w:val="lowerRoman"/>
      <w:lvlText w:val="%9."/>
      <w:lvlJc w:val="right"/>
      <w:pPr>
        <w:tabs>
          <w:tab w:val="num" w:pos="131"/>
        </w:tabs>
        <w:ind w:left="6971" w:hanging="180"/>
      </w:pPr>
    </w:lvl>
  </w:abstractNum>
  <w:abstractNum w:abstractNumId="10">
    <w:nsid w:val="05BF202F"/>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2">
    <w:nsid w:val="0D896BBB"/>
    <w:multiLevelType w:val="hybridMultilevel"/>
    <w:tmpl w:val="5258758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1364284C"/>
    <w:multiLevelType w:val="multilevel"/>
    <w:tmpl w:val="D7241B62"/>
    <w:lvl w:ilvl="0">
      <w:start w:val="12"/>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7097040"/>
    <w:multiLevelType w:val="multilevel"/>
    <w:tmpl w:val="3ED8652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74D1540"/>
    <w:multiLevelType w:val="hybridMultilevel"/>
    <w:tmpl w:val="F0023B3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1A5853F0"/>
    <w:multiLevelType w:val="multilevel"/>
    <w:tmpl w:val="D4184FA8"/>
    <w:lvl w:ilvl="0">
      <w:start w:val="20"/>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203834F8"/>
    <w:multiLevelType w:val="hybridMultilevel"/>
    <w:tmpl w:val="B88C6A0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22DE629A"/>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249A5EC4"/>
    <w:multiLevelType w:val="hybridMultilevel"/>
    <w:tmpl w:val="A4D02FA4"/>
    <w:lvl w:ilvl="0" w:tplc="04160001">
      <w:start w:val="1"/>
      <w:numFmt w:val="bullet"/>
      <w:lvlText w:val=""/>
      <w:lvlJc w:val="left"/>
      <w:pPr>
        <w:ind w:left="1077" w:hanging="360"/>
      </w:pPr>
      <w:rPr>
        <w:rFonts w:ascii="Symbol" w:hAnsi="Symbol"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1">
    <w:nsid w:val="2BE2461B"/>
    <w:multiLevelType w:val="hybridMultilevel"/>
    <w:tmpl w:val="5742003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2">
    <w:nsid w:val="2EA23B71"/>
    <w:multiLevelType w:val="hybridMultilevel"/>
    <w:tmpl w:val="56B6D6B6"/>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nsid w:val="34FF4C8F"/>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3667527B"/>
    <w:multiLevelType w:val="hybridMultilevel"/>
    <w:tmpl w:val="E93656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76B540A"/>
    <w:multiLevelType w:val="hybridMultilevel"/>
    <w:tmpl w:val="7B24A4F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9E6665B"/>
    <w:multiLevelType w:val="multilevel"/>
    <w:tmpl w:val="F43A1B9E"/>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BC41BA5"/>
    <w:multiLevelType w:val="hybridMultilevel"/>
    <w:tmpl w:val="86D077F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9">
    <w:nsid w:val="44E41E6D"/>
    <w:multiLevelType w:val="multilevel"/>
    <w:tmpl w:val="00000008"/>
    <w:lvl w:ilvl="0">
      <w:start w:val="1"/>
      <w:numFmt w:val="lowerLetter"/>
      <w:lvlText w:val="%1)"/>
      <w:lvlJc w:val="left"/>
      <w:pPr>
        <w:tabs>
          <w:tab w:val="num" w:pos="131"/>
        </w:tabs>
        <w:ind w:left="1211" w:hanging="360"/>
      </w:pPr>
      <w:rPr>
        <w:b w:val="0"/>
        <w:bCs w:val="0"/>
        <w:color w:val="000000"/>
      </w:rPr>
    </w:lvl>
    <w:lvl w:ilvl="1">
      <w:start w:val="1"/>
      <w:numFmt w:val="lowerLetter"/>
      <w:lvlText w:val="%2."/>
      <w:lvlJc w:val="left"/>
      <w:pPr>
        <w:tabs>
          <w:tab w:val="num" w:pos="131"/>
        </w:tabs>
        <w:ind w:left="1931" w:hanging="360"/>
      </w:pPr>
    </w:lvl>
    <w:lvl w:ilvl="2">
      <w:start w:val="1"/>
      <w:numFmt w:val="lowerRoman"/>
      <w:lvlText w:val="%3."/>
      <w:lvlJc w:val="right"/>
      <w:pPr>
        <w:tabs>
          <w:tab w:val="num" w:pos="131"/>
        </w:tabs>
        <w:ind w:left="2651" w:hanging="180"/>
      </w:pPr>
    </w:lvl>
    <w:lvl w:ilvl="3">
      <w:start w:val="1"/>
      <w:numFmt w:val="decimal"/>
      <w:lvlText w:val="%4."/>
      <w:lvlJc w:val="left"/>
      <w:pPr>
        <w:tabs>
          <w:tab w:val="num" w:pos="131"/>
        </w:tabs>
        <w:ind w:left="3371" w:hanging="360"/>
      </w:pPr>
    </w:lvl>
    <w:lvl w:ilvl="4">
      <w:start w:val="1"/>
      <w:numFmt w:val="lowerLetter"/>
      <w:lvlText w:val="%5."/>
      <w:lvlJc w:val="left"/>
      <w:pPr>
        <w:tabs>
          <w:tab w:val="num" w:pos="131"/>
        </w:tabs>
        <w:ind w:left="4091" w:hanging="360"/>
      </w:pPr>
    </w:lvl>
    <w:lvl w:ilvl="5">
      <w:start w:val="1"/>
      <w:numFmt w:val="lowerRoman"/>
      <w:lvlText w:val="%6."/>
      <w:lvlJc w:val="right"/>
      <w:pPr>
        <w:tabs>
          <w:tab w:val="num" w:pos="131"/>
        </w:tabs>
        <w:ind w:left="4811" w:hanging="180"/>
      </w:pPr>
    </w:lvl>
    <w:lvl w:ilvl="6">
      <w:start w:val="1"/>
      <w:numFmt w:val="decimal"/>
      <w:lvlText w:val="%7."/>
      <w:lvlJc w:val="left"/>
      <w:pPr>
        <w:tabs>
          <w:tab w:val="num" w:pos="131"/>
        </w:tabs>
        <w:ind w:left="5531" w:hanging="360"/>
      </w:pPr>
    </w:lvl>
    <w:lvl w:ilvl="7">
      <w:start w:val="1"/>
      <w:numFmt w:val="lowerLetter"/>
      <w:lvlText w:val="%8."/>
      <w:lvlJc w:val="left"/>
      <w:pPr>
        <w:tabs>
          <w:tab w:val="num" w:pos="131"/>
        </w:tabs>
        <w:ind w:left="6251" w:hanging="360"/>
      </w:pPr>
    </w:lvl>
    <w:lvl w:ilvl="8">
      <w:start w:val="1"/>
      <w:numFmt w:val="lowerRoman"/>
      <w:lvlText w:val="%9."/>
      <w:lvlJc w:val="right"/>
      <w:pPr>
        <w:tabs>
          <w:tab w:val="num" w:pos="131"/>
        </w:tabs>
        <w:ind w:left="6971" w:hanging="180"/>
      </w:pPr>
    </w:lvl>
  </w:abstractNum>
  <w:abstractNum w:abstractNumId="30">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506A3C9C"/>
    <w:multiLevelType w:val="hybridMultilevel"/>
    <w:tmpl w:val="B9D259F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51A60996"/>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8172E0F"/>
    <w:multiLevelType w:val="hybridMultilevel"/>
    <w:tmpl w:val="87484E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CF601B6"/>
    <w:multiLevelType w:val="multilevel"/>
    <w:tmpl w:val="83DAB2C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4665E24"/>
    <w:multiLevelType w:val="multilevel"/>
    <w:tmpl w:val="6C9618E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nsid w:val="64990984"/>
    <w:multiLevelType w:val="hybridMultilevel"/>
    <w:tmpl w:val="04849FD8"/>
    <w:lvl w:ilvl="0" w:tplc="9CE6C1E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9">
    <w:nsid w:val="6E7A1800"/>
    <w:multiLevelType w:val="hybridMultilevel"/>
    <w:tmpl w:val="D974F9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3F96BD9"/>
    <w:multiLevelType w:val="multilevel"/>
    <w:tmpl w:val="00000008"/>
    <w:lvl w:ilvl="0">
      <w:start w:val="1"/>
      <w:numFmt w:val="lowerLetter"/>
      <w:lvlText w:val="%1)"/>
      <w:lvlJc w:val="left"/>
      <w:pPr>
        <w:tabs>
          <w:tab w:val="num" w:pos="131"/>
        </w:tabs>
        <w:ind w:left="1211" w:hanging="360"/>
      </w:pPr>
      <w:rPr>
        <w:b w:val="0"/>
        <w:bCs w:val="0"/>
        <w:color w:val="000000"/>
      </w:rPr>
    </w:lvl>
    <w:lvl w:ilvl="1">
      <w:start w:val="1"/>
      <w:numFmt w:val="lowerLetter"/>
      <w:lvlText w:val="%2."/>
      <w:lvlJc w:val="left"/>
      <w:pPr>
        <w:tabs>
          <w:tab w:val="num" w:pos="131"/>
        </w:tabs>
        <w:ind w:left="1931" w:hanging="360"/>
      </w:pPr>
    </w:lvl>
    <w:lvl w:ilvl="2">
      <w:start w:val="1"/>
      <w:numFmt w:val="lowerRoman"/>
      <w:lvlText w:val="%3."/>
      <w:lvlJc w:val="right"/>
      <w:pPr>
        <w:tabs>
          <w:tab w:val="num" w:pos="131"/>
        </w:tabs>
        <w:ind w:left="2651" w:hanging="180"/>
      </w:pPr>
    </w:lvl>
    <w:lvl w:ilvl="3">
      <w:start w:val="1"/>
      <w:numFmt w:val="decimal"/>
      <w:lvlText w:val="%4."/>
      <w:lvlJc w:val="left"/>
      <w:pPr>
        <w:tabs>
          <w:tab w:val="num" w:pos="131"/>
        </w:tabs>
        <w:ind w:left="3371" w:hanging="360"/>
      </w:pPr>
    </w:lvl>
    <w:lvl w:ilvl="4">
      <w:start w:val="1"/>
      <w:numFmt w:val="lowerLetter"/>
      <w:lvlText w:val="%5."/>
      <w:lvlJc w:val="left"/>
      <w:pPr>
        <w:tabs>
          <w:tab w:val="num" w:pos="131"/>
        </w:tabs>
        <w:ind w:left="4091" w:hanging="360"/>
      </w:pPr>
    </w:lvl>
    <w:lvl w:ilvl="5">
      <w:start w:val="1"/>
      <w:numFmt w:val="lowerRoman"/>
      <w:lvlText w:val="%6."/>
      <w:lvlJc w:val="right"/>
      <w:pPr>
        <w:tabs>
          <w:tab w:val="num" w:pos="131"/>
        </w:tabs>
        <w:ind w:left="4811" w:hanging="180"/>
      </w:pPr>
    </w:lvl>
    <w:lvl w:ilvl="6">
      <w:start w:val="1"/>
      <w:numFmt w:val="decimal"/>
      <w:lvlText w:val="%7."/>
      <w:lvlJc w:val="left"/>
      <w:pPr>
        <w:tabs>
          <w:tab w:val="num" w:pos="131"/>
        </w:tabs>
        <w:ind w:left="5531" w:hanging="360"/>
      </w:pPr>
    </w:lvl>
    <w:lvl w:ilvl="7">
      <w:start w:val="1"/>
      <w:numFmt w:val="lowerLetter"/>
      <w:lvlText w:val="%8."/>
      <w:lvlJc w:val="left"/>
      <w:pPr>
        <w:tabs>
          <w:tab w:val="num" w:pos="131"/>
        </w:tabs>
        <w:ind w:left="6251" w:hanging="360"/>
      </w:pPr>
    </w:lvl>
    <w:lvl w:ilvl="8">
      <w:start w:val="1"/>
      <w:numFmt w:val="lowerRoman"/>
      <w:lvlText w:val="%9."/>
      <w:lvlJc w:val="right"/>
      <w:pPr>
        <w:tabs>
          <w:tab w:val="num" w:pos="131"/>
        </w:tabs>
        <w:ind w:left="6971" w:hanging="180"/>
      </w:pPr>
    </w:lvl>
  </w:abstractNum>
  <w:abstractNum w:abstractNumId="41">
    <w:nsid w:val="74EA156C"/>
    <w:multiLevelType w:val="multilevel"/>
    <w:tmpl w:val="00000008"/>
    <w:lvl w:ilvl="0">
      <w:start w:val="1"/>
      <w:numFmt w:val="lowerLetter"/>
      <w:lvlText w:val="%1)"/>
      <w:lvlJc w:val="left"/>
      <w:pPr>
        <w:tabs>
          <w:tab w:val="num" w:pos="131"/>
        </w:tabs>
        <w:ind w:left="1211" w:hanging="360"/>
      </w:pPr>
      <w:rPr>
        <w:b w:val="0"/>
        <w:bCs w:val="0"/>
        <w:color w:val="000000"/>
      </w:rPr>
    </w:lvl>
    <w:lvl w:ilvl="1">
      <w:start w:val="1"/>
      <w:numFmt w:val="lowerLetter"/>
      <w:lvlText w:val="%2."/>
      <w:lvlJc w:val="left"/>
      <w:pPr>
        <w:tabs>
          <w:tab w:val="num" w:pos="131"/>
        </w:tabs>
        <w:ind w:left="1931" w:hanging="360"/>
      </w:pPr>
    </w:lvl>
    <w:lvl w:ilvl="2">
      <w:start w:val="1"/>
      <w:numFmt w:val="lowerRoman"/>
      <w:lvlText w:val="%3."/>
      <w:lvlJc w:val="right"/>
      <w:pPr>
        <w:tabs>
          <w:tab w:val="num" w:pos="131"/>
        </w:tabs>
        <w:ind w:left="2651" w:hanging="180"/>
      </w:pPr>
    </w:lvl>
    <w:lvl w:ilvl="3">
      <w:start w:val="1"/>
      <w:numFmt w:val="decimal"/>
      <w:lvlText w:val="%4."/>
      <w:lvlJc w:val="left"/>
      <w:pPr>
        <w:tabs>
          <w:tab w:val="num" w:pos="131"/>
        </w:tabs>
        <w:ind w:left="3371" w:hanging="360"/>
      </w:pPr>
    </w:lvl>
    <w:lvl w:ilvl="4">
      <w:start w:val="1"/>
      <w:numFmt w:val="lowerLetter"/>
      <w:lvlText w:val="%5."/>
      <w:lvlJc w:val="left"/>
      <w:pPr>
        <w:tabs>
          <w:tab w:val="num" w:pos="131"/>
        </w:tabs>
        <w:ind w:left="4091" w:hanging="360"/>
      </w:pPr>
    </w:lvl>
    <w:lvl w:ilvl="5">
      <w:start w:val="1"/>
      <w:numFmt w:val="lowerRoman"/>
      <w:lvlText w:val="%6."/>
      <w:lvlJc w:val="right"/>
      <w:pPr>
        <w:tabs>
          <w:tab w:val="num" w:pos="131"/>
        </w:tabs>
        <w:ind w:left="4811" w:hanging="180"/>
      </w:pPr>
    </w:lvl>
    <w:lvl w:ilvl="6">
      <w:start w:val="1"/>
      <w:numFmt w:val="decimal"/>
      <w:lvlText w:val="%7."/>
      <w:lvlJc w:val="left"/>
      <w:pPr>
        <w:tabs>
          <w:tab w:val="num" w:pos="131"/>
        </w:tabs>
        <w:ind w:left="5531" w:hanging="360"/>
      </w:pPr>
    </w:lvl>
    <w:lvl w:ilvl="7">
      <w:start w:val="1"/>
      <w:numFmt w:val="lowerLetter"/>
      <w:lvlText w:val="%8."/>
      <w:lvlJc w:val="left"/>
      <w:pPr>
        <w:tabs>
          <w:tab w:val="num" w:pos="131"/>
        </w:tabs>
        <w:ind w:left="6251" w:hanging="360"/>
      </w:pPr>
    </w:lvl>
    <w:lvl w:ilvl="8">
      <w:start w:val="1"/>
      <w:numFmt w:val="lowerRoman"/>
      <w:lvlText w:val="%9."/>
      <w:lvlJc w:val="right"/>
      <w:pPr>
        <w:tabs>
          <w:tab w:val="num" w:pos="131"/>
        </w:tabs>
        <w:ind w:left="6971" w:hanging="180"/>
      </w:pPr>
    </w:lvl>
  </w:abstractNum>
  <w:abstractNum w:abstractNumId="42">
    <w:nsid w:val="7A7A0043"/>
    <w:multiLevelType w:val="hybridMultilevel"/>
    <w:tmpl w:val="85F8E11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3"/>
  </w:num>
  <w:num w:numId="2">
    <w:abstractNumId w:val="11"/>
  </w:num>
  <w:num w:numId="3">
    <w:abstractNumId w:val="3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
  </w:num>
  <w:num w:numId="7">
    <w:abstractNumId w:val="30"/>
  </w:num>
  <w:num w:numId="8">
    <w:abstractNumId w:val="36"/>
  </w:num>
  <w:num w:numId="9">
    <w:abstractNumId w:val="7"/>
  </w:num>
  <w:num w:numId="10">
    <w:abstractNumId w:val="18"/>
  </w:num>
  <w:num w:numId="11">
    <w:abstractNumId w:val="12"/>
  </w:num>
  <w:num w:numId="12">
    <w:abstractNumId w:val="17"/>
  </w:num>
  <w:num w:numId="13">
    <w:abstractNumId w:val="13"/>
  </w:num>
  <w:num w:numId="14">
    <w:abstractNumId w:val="35"/>
  </w:num>
  <w:num w:numId="15">
    <w:abstractNumId w:val="15"/>
  </w:num>
  <w:num w:numId="16">
    <w:abstractNumId w:val="19"/>
  </w:num>
  <w:num w:numId="17">
    <w:abstractNumId w:val="23"/>
  </w:num>
  <w:num w:numId="18">
    <w:abstractNumId w:val="32"/>
  </w:num>
  <w:num w:numId="19">
    <w:abstractNumId w:val="10"/>
  </w:num>
  <w:num w:numId="20">
    <w:abstractNumId w:val="26"/>
  </w:num>
  <w:num w:numId="21">
    <w:abstractNumId w:val="38"/>
  </w:num>
  <w:num w:numId="22">
    <w:abstractNumId w:val="6"/>
  </w:num>
  <w:num w:numId="23">
    <w:abstractNumId w:val="0"/>
  </w:num>
  <w:num w:numId="24">
    <w:abstractNumId w:val="1"/>
  </w:num>
  <w:num w:numId="25">
    <w:abstractNumId w:val="2"/>
  </w:num>
  <w:num w:numId="26">
    <w:abstractNumId w:val="3"/>
  </w:num>
  <w:num w:numId="27">
    <w:abstractNumId w:val="37"/>
  </w:num>
  <w:num w:numId="28">
    <w:abstractNumId w:val="25"/>
  </w:num>
  <w:num w:numId="29">
    <w:abstractNumId w:val="16"/>
  </w:num>
  <w:num w:numId="30">
    <w:abstractNumId w:val="22"/>
  </w:num>
  <w:num w:numId="31">
    <w:abstractNumId w:val="8"/>
  </w:num>
  <w:num w:numId="32">
    <w:abstractNumId w:val="20"/>
  </w:num>
  <w:num w:numId="33">
    <w:abstractNumId w:val="24"/>
  </w:num>
  <w:num w:numId="34">
    <w:abstractNumId w:val="27"/>
  </w:num>
  <w:num w:numId="35">
    <w:abstractNumId w:val="31"/>
  </w:num>
  <w:num w:numId="36">
    <w:abstractNumId w:val="34"/>
  </w:num>
  <w:num w:numId="37">
    <w:abstractNumId w:val="21"/>
  </w:num>
  <w:num w:numId="38">
    <w:abstractNumId w:val="42"/>
  </w:num>
  <w:num w:numId="39">
    <w:abstractNumId w:val="39"/>
  </w:num>
  <w:num w:numId="40">
    <w:abstractNumId w:val="40"/>
  </w:num>
  <w:num w:numId="41">
    <w:abstractNumId w:val="29"/>
  </w:num>
  <w:num w:numId="42">
    <w:abstractNumId w:val="9"/>
  </w:num>
  <w:num w:numId="43">
    <w:abstractNumId w:val="4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06498"/>
    <o:shapelayout v:ext="edit">
      <o:idmap v:ext="edit" data="2"/>
    </o:shapelayout>
  </w:hdrShapeDefaults>
  <w:footnotePr>
    <w:footnote w:id="0"/>
    <w:footnote w:id="1"/>
  </w:footnotePr>
  <w:endnotePr>
    <w:endnote w:id="0"/>
    <w:endnote w:id="1"/>
  </w:endnotePr>
  <w:compat/>
  <w:rsids>
    <w:rsidRoot w:val="00AA199A"/>
    <w:rsid w:val="00000A40"/>
    <w:rsid w:val="00002889"/>
    <w:rsid w:val="00004CB4"/>
    <w:rsid w:val="0000567D"/>
    <w:rsid w:val="00007FC9"/>
    <w:rsid w:val="00010943"/>
    <w:rsid w:val="00012443"/>
    <w:rsid w:val="0001394A"/>
    <w:rsid w:val="000201E7"/>
    <w:rsid w:val="00022BED"/>
    <w:rsid w:val="00023CA6"/>
    <w:rsid w:val="000258CA"/>
    <w:rsid w:val="0002638D"/>
    <w:rsid w:val="000269E3"/>
    <w:rsid w:val="00026E01"/>
    <w:rsid w:val="00027B50"/>
    <w:rsid w:val="000350D6"/>
    <w:rsid w:val="00035B64"/>
    <w:rsid w:val="00036BB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5EE"/>
    <w:rsid w:val="0007263A"/>
    <w:rsid w:val="000727D1"/>
    <w:rsid w:val="00077089"/>
    <w:rsid w:val="00077134"/>
    <w:rsid w:val="0008168A"/>
    <w:rsid w:val="00081BF4"/>
    <w:rsid w:val="0008359C"/>
    <w:rsid w:val="000868EA"/>
    <w:rsid w:val="0008712F"/>
    <w:rsid w:val="00091583"/>
    <w:rsid w:val="000918B3"/>
    <w:rsid w:val="000922F1"/>
    <w:rsid w:val="00094BD1"/>
    <w:rsid w:val="000A1961"/>
    <w:rsid w:val="000A2193"/>
    <w:rsid w:val="000A2980"/>
    <w:rsid w:val="000A34B2"/>
    <w:rsid w:val="000A7637"/>
    <w:rsid w:val="000B4984"/>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013B"/>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800"/>
    <w:rsid w:val="00157BCA"/>
    <w:rsid w:val="00157D3E"/>
    <w:rsid w:val="001601B7"/>
    <w:rsid w:val="00160CC3"/>
    <w:rsid w:val="0016111A"/>
    <w:rsid w:val="001634DB"/>
    <w:rsid w:val="00165725"/>
    <w:rsid w:val="00167CBB"/>
    <w:rsid w:val="00167D7D"/>
    <w:rsid w:val="001723E9"/>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6973"/>
    <w:rsid w:val="001A6D58"/>
    <w:rsid w:val="001B2F6E"/>
    <w:rsid w:val="001B6172"/>
    <w:rsid w:val="001C2EB5"/>
    <w:rsid w:val="001C3A32"/>
    <w:rsid w:val="001C4B7C"/>
    <w:rsid w:val="001C6209"/>
    <w:rsid w:val="001D0071"/>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75F0"/>
    <w:rsid w:val="00211096"/>
    <w:rsid w:val="00211E3A"/>
    <w:rsid w:val="00212013"/>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46AF6"/>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0761"/>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12E2"/>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160"/>
    <w:rsid w:val="003923E1"/>
    <w:rsid w:val="00392A83"/>
    <w:rsid w:val="00397A43"/>
    <w:rsid w:val="003A0D47"/>
    <w:rsid w:val="003A4EE2"/>
    <w:rsid w:val="003A597F"/>
    <w:rsid w:val="003A63EE"/>
    <w:rsid w:val="003A72C6"/>
    <w:rsid w:val="003A79AC"/>
    <w:rsid w:val="003B3E70"/>
    <w:rsid w:val="003B7BED"/>
    <w:rsid w:val="003B7E63"/>
    <w:rsid w:val="003B7F47"/>
    <w:rsid w:val="003C3B34"/>
    <w:rsid w:val="003C43D4"/>
    <w:rsid w:val="003C46CE"/>
    <w:rsid w:val="003C5D84"/>
    <w:rsid w:val="003C5F3B"/>
    <w:rsid w:val="003D0F98"/>
    <w:rsid w:val="003D2C45"/>
    <w:rsid w:val="003D6C7D"/>
    <w:rsid w:val="003D7619"/>
    <w:rsid w:val="003E456D"/>
    <w:rsid w:val="003E61FA"/>
    <w:rsid w:val="003F1A9C"/>
    <w:rsid w:val="003F2634"/>
    <w:rsid w:val="003F7EF2"/>
    <w:rsid w:val="00400AAF"/>
    <w:rsid w:val="0040211C"/>
    <w:rsid w:val="00404406"/>
    <w:rsid w:val="00405B74"/>
    <w:rsid w:val="00412892"/>
    <w:rsid w:val="004133E7"/>
    <w:rsid w:val="00421079"/>
    <w:rsid w:val="00421122"/>
    <w:rsid w:val="004222AD"/>
    <w:rsid w:val="0042571F"/>
    <w:rsid w:val="0043031F"/>
    <w:rsid w:val="0043126A"/>
    <w:rsid w:val="0043177E"/>
    <w:rsid w:val="00432AA7"/>
    <w:rsid w:val="00433A73"/>
    <w:rsid w:val="00433D1A"/>
    <w:rsid w:val="0043479E"/>
    <w:rsid w:val="00435064"/>
    <w:rsid w:val="004359E0"/>
    <w:rsid w:val="004362D0"/>
    <w:rsid w:val="00436388"/>
    <w:rsid w:val="00440ED1"/>
    <w:rsid w:val="0044392B"/>
    <w:rsid w:val="00444C0A"/>
    <w:rsid w:val="00444D85"/>
    <w:rsid w:val="00445566"/>
    <w:rsid w:val="00445C15"/>
    <w:rsid w:val="00447C49"/>
    <w:rsid w:val="00447C8D"/>
    <w:rsid w:val="00451DF1"/>
    <w:rsid w:val="0045305C"/>
    <w:rsid w:val="0045312F"/>
    <w:rsid w:val="00453AE0"/>
    <w:rsid w:val="00453B94"/>
    <w:rsid w:val="004541A2"/>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93E62"/>
    <w:rsid w:val="004A0258"/>
    <w:rsid w:val="004A02CE"/>
    <w:rsid w:val="004A0898"/>
    <w:rsid w:val="004A0AD6"/>
    <w:rsid w:val="004A0C31"/>
    <w:rsid w:val="004A2A85"/>
    <w:rsid w:val="004A2AB8"/>
    <w:rsid w:val="004A4602"/>
    <w:rsid w:val="004A66A5"/>
    <w:rsid w:val="004B34A2"/>
    <w:rsid w:val="004B6166"/>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03A87"/>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06B2"/>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D38"/>
    <w:rsid w:val="005C6C85"/>
    <w:rsid w:val="005C770A"/>
    <w:rsid w:val="005D02A2"/>
    <w:rsid w:val="005D1244"/>
    <w:rsid w:val="005D3678"/>
    <w:rsid w:val="005D49E5"/>
    <w:rsid w:val="005D4C98"/>
    <w:rsid w:val="005D514F"/>
    <w:rsid w:val="005D57D9"/>
    <w:rsid w:val="005D6082"/>
    <w:rsid w:val="005D7BA9"/>
    <w:rsid w:val="005D7E79"/>
    <w:rsid w:val="005E0CDA"/>
    <w:rsid w:val="005E7866"/>
    <w:rsid w:val="005E79C2"/>
    <w:rsid w:val="005F1894"/>
    <w:rsid w:val="005F1A41"/>
    <w:rsid w:val="005F4E3F"/>
    <w:rsid w:val="00601D13"/>
    <w:rsid w:val="00601FC6"/>
    <w:rsid w:val="00602BC2"/>
    <w:rsid w:val="0060508E"/>
    <w:rsid w:val="00605F1B"/>
    <w:rsid w:val="00607D43"/>
    <w:rsid w:val="00610DAC"/>
    <w:rsid w:val="00611881"/>
    <w:rsid w:val="00613959"/>
    <w:rsid w:val="00615BB9"/>
    <w:rsid w:val="006176EC"/>
    <w:rsid w:val="00623010"/>
    <w:rsid w:val="006234AD"/>
    <w:rsid w:val="00623517"/>
    <w:rsid w:val="00624B93"/>
    <w:rsid w:val="0063205D"/>
    <w:rsid w:val="00641A9E"/>
    <w:rsid w:val="00641F3F"/>
    <w:rsid w:val="00643AB0"/>
    <w:rsid w:val="00643E05"/>
    <w:rsid w:val="00646046"/>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054A"/>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066F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0B2"/>
    <w:rsid w:val="007358D8"/>
    <w:rsid w:val="007375F8"/>
    <w:rsid w:val="00743E97"/>
    <w:rsid w:val="00746F1E"/>
    <w:rsid w:val="00747CE2"/>
    <w:rsid w:val="00751274"/>
    <w:rsid w:val="00751357"/>
    <w:rsid w:val="00751CE9"/>
    <w:rsid w:val="00752B2A"/>
    <w:rsid w:val="00752B66"/>
    <w:rsid w:val="007543F2"/>
    <w:rsid w:val="007563F8"/>
    <w:rsid w:val="0075685D"/>
    <w:rsid w:val="00762E1E"/>
    <w:rsid w:val="0076407A"/>
    <w:rsid w:val="0077452D"/>
    <w:rsid w:val="00776ECE"/>
    <w:rsid w:val="007775E9"/>
    <w:rsid w:val="007844F8"/>
    <w:rsid w:val="007848E1"/>
    <w:rsid w:val="00785057"/>
    <w:rsid w:val="007851CC"/>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1A5B"/>
    <w:rsid w:val="007E369E"/>
    <w:rsid w:val="007E4BD9"/>
    <w:rsid w:val="007F08F2"/>
    <w:rsid w:val="007F15EB"/>
    <w:rsid w:val="007F3D7D"/>
    <w:rsid w:val="007F4B0C"/>
    <w:rsid w:val="007F7DBD"/>
    <w:rsid w:val="008029F8"/>
    <w:rsid w:val="008071D9"/>
    <w:rsid w:val="00807EA9"/>
    <w:rsid w:val="00811273"/>
    <w:rsid w:val="00814B88"/>
    <w:rsid w:val="00815EF9"/>
    <w:rsid w:val="008165A8"/>
    <w:rsid w:val="00817BB2"/>
    <w:rsid w:val="00821DF8"/>
    <w:rsid w:val="00823F41"/>
    <w:rsid w:val="00827029"/>
    <w:rsid w:val="008274C6"/>
    <w:rsid w:val="00831221"/>
    <w:rsid w:val="00831977"/>
    <w:rsid w:val="00832489"/>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017"/>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1B1E"/>
    <w:rsid w:val="008D27C4"/>
    <w:rsid w:val="008D4BDA"/>
    <w:rsid w:val="008D5032"/>
    <w:rsid w:val="008E118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7FC"/>
    <w:rsid w:val="00922880"/>
    <w:rsid w:val="0092443E"/>
    <w:rsid w:val="00925A77"/>
    <w:rsid w:val="00925E12"/>
    <w:rsid w:val="00927285"/>
    <w:rsid w:val="00927617"/>
    <w:rsid w:val="00930673"/>
    <w:rsid w:val="0093113A"/>
    <w:rsid w:val="00931273"/>
    <w:rsid w:val="00932E8B"/>
    <w:rsid w:val="00933379"/>
    <w:rsid w:val="00933A52"/>
    <w:rsid w:val="00933AB3"/>
    <w:rsid w:val="0093501C"/>
    <w:rsid w:val="009356E2"/>
    <w:rsid w:val="00936AC4"/>
    <w:rsid w:val="00937B77"/>
    <w:rsid w:val="00941420"/>
    <w:rsid w:val="00941F72"/>
    <w:rsid w:val="00942513"/>
    <w:rsid w:val="00942747"/>
    <w:rsid w:val="009469BE"/>
    <w:rsid w:val="00946E2E"/>
    <w:rsid w:val="00947077"/>
    <w:rsid w:val="00952697"/>
    <w:rsid w:val="00952CB8"/>
    <w:rsid w:val="00955105"/>
    <w:rsid w:val="009563DD"/>
    <w:rsid w:val="00956C89"/>
    <w:rsid w:val="00957241"/>
    <w:rsid w:val="009575D3"/>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4D7C"/>
    <w:rsid w:val="00995E00"/>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E7709"/>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28F4"/>
    <w:rsid w:val="00A24EE8"/>
    <w:rsid w:val="00A25AF5"/>
    <w:rsid w:val="00A26CCC"/>
    <w:rsid w:val="00A27775"/>
    <w:rsid w:val="00A27801"/>
    <w:rsid w:val="00A3116C"/>
    <w:rsid w:val="00A31551"/>
    <w:rsid w:val="00A32C4B"/>
    <w:rsid w:val="00A37477"/>
    <w:rsid w:val="00A406C3"/>
    <w:rsid w:val="00A4098B"/>
    <w:rsid w:val="00A409E6"/>
    <w:rsid w:val="00A40E6D"/>
    <w:rsid w:val="00A43822"/>
    <w:rsid w:val="00A44ECB"/>
    <w:rsid w:val="00A47AEE"/>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3335"/>
    <w:rsid w:val="00A94C41"/>
    <w:rsid w:val="00A94D8F"/>
    <w:rsid w:val="00A96574"/>
    <w:rsid w:val="00A96B89"/>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3ED7"/>
    <w:rsid w:val="00B54855"/>
    <w:rsid w:val="00B563B6"/>
    <w:rsid w:val="00B6018E"/>
    <w:rsid w:val="00B60531"/>
    <w:rsid w:val="00B6084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1CE5"/>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B735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074"/>
    <w:rsid w:val="00BE49B6"/>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6163"/>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51D0"/>
    <w:rsid w:val="00CA7457"/>
    <w:rsid w:val="00CB0980"/>
    <w:rsid w:val="00CB1662"/>
    <w:rsid w:val="00CB2EFD"/>
    <w:rsid w:val="00CB4D46"/>
    <w:rsid w:val="00CB70C5"/>
    <w:rsid w:val="00CC0E5D"/>
    <w:rsid w:val="00CC21C2"/>
    <w:rsid w:val="00CC3EF5"/>
    <w:rsid w:val="00CC3F79"/>
    <w:rsid w:val="00CC513B"/>
    <w:rsid w:val="00CD32D3"/>
    <w:rsid w:val="00CD36AF"/>
    <w:rsid w:val="00CD3AC9"/>
    <w:rsid w:val="00CD4CD3"/>
    <w:rsid w:val="00CD5E53"/>
    <w:rsid w:val="00CD7FEF"/>
    <w:rsid w:val="00CE0AFD"/>
    <w:rsid w:val="00CE0BBF"/>
    <w:rsid w:val="00CE12AC"/>
    <w:rsid w:val="00CE1BB6"/>
    <w:rsid w:val="00CE3384"/>
    <w:rsid w:val="00CE38C6"/>
    <w:rsid w:val="00CE55CF"/>
    <w:rsid w:val="00CE6E71"/>
    <w:rsid w:val="00CF0AFD"/>
    <w:rsid w:val="00CF20EB"/>
    <w:rsid w:val="00CF6C30"/>
    <w:rsid w:val="00CF7288"/>
    <w:rsid w:val="00CF758F"/>
    <w:rsid w:val="00CF7D8C"/>
    <w:rsid w:val="00D0043B"/>
    <w:rsid w:val="00D02B40"/>
    <w:rsid w:val="00D03A8B"/>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45C45"/>
    <w:rsid w:val="00D45EF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387E"/>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16F43"/>
    <w:rsid w:val="00E202CD"/>
    <w:rsid w:val="00E20B0C"/>
    <w:rsid w:val="00E22438"/>
    <w:rsid w:val="00E237A9"/>
    <w:rsid w:val="00E24F77"/>
    <w:rsid w:val="00E26E42"/>
    <w:rsid w:val="00E27B43"/>
    <w:rsid w:val="00E27BCE"/>
    <w:rsid w:val="00E31338"/>
    <w:rsid w:val="00E32194"/>
    <w:rsid w:val="00E3223C"/>
    <w:rsid w:val="00E32C74"/>
    <w:rsid w:val="00E32F8C"/>
    <w:rsid w:val="00E33658"/>
    <w:rsid w:val="00E35AB4"/>
    <w:rsid w:val="00E36799"/>
    <w:rsid w:val="00E37578"/>
    <w:rsid w:val="00E403F3"/>
    <w:rsid w:val="00E405F2"/>
    <w:rsid w:val="00E410DC"/>
    <w:rsid w:val="00E41257"/>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1EF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278F2"/>
    <w:rsid w:val="00F332E6"/>
    <w:rsid w:val="00F33EF2"/>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1627"/>
    <w:rsid w:val="00F8289C"/>
    <w:rsid w:val="00F82A92"/>
    <w:rsid w:val="00F8399E"/>
    <w:rsid w:val="00F83E42"/>
    <w:rsid w:val="00F852B0"/>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619"/>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8359C"/>
    <w:pPr>
      <w:suppressAutoHyphens/>
      <w:spacing w:line="100" w:lineRule="atLeast"/>
      <w:ind w:left="720"/>
    </w:pPr>
    <w:rPr>
      <w:sz w:val="20"/>
      <w:lang w:eastAsia="ar-SA"/>
    </w:rPr>
  </w:style>
  <w:style w:type="paragraph" w:customStyle="1" w:styleId="PargrafodaLista15">
    <w:name w:val="Parágrafo da Lista15"/>
    <w:basedOn w:val="Normal"/>
    <w:rsid w:val="00DD387E"/>
    <w:pPr>
      <w:suppressAutoHyphens/>
      <w:spacing w:line="100" w:lineRule="atLeast"/>
      <w:ind w:left="720"/>
    </w:pPr>
    <w:rPr>
      <w:sz w:val="20"/>
      <w:lang w:eastAsia="ar-SA"/>
    </w:rPr>
  </w:style>
  <w:style w:type="paragraph" w:customStyle="1" w:styleId="PargrafodaLista16">
    <w:name w:val="Parágrafo da Lista16"/>
    <w:basedOn w:val="Normal"/>
    <w:rsid w:val="007563F8"/>
    <w:pPr>
      <w:suppressAutoHyphens/>
      <w:spacing w:line="100" w:lineRule="atLeast"/>
      <w:ind w:left="720"/>
    </w:pPr>
    <w:rPr>
      <w:sz w:val="20"/>
      <w:lang w:eastAsia="zh-CN"/>
    </w:rPr>
  </w:style>
  <w:style w:type="paragraph" w:customStyle="1" w:styleId="PargrafodaLista17">
    <w:name w:val="Parágrafo da Lista17"/>
    <w:basedOn w:val="Normal"/>
    <w:rsid w:val="00615BB9"/>
    <w:pPr>
      <w:suppressAutoHyphens/>
      <w:spacing w:line="100" w:lineRule="atLeast"/>
      <w:ind w:left="720"/>
    </w:pPr>
    <w:rPr>
      <w:sz w:val="20"/>
      <w:lang w:eastAsia="zh-CN"/>
    </w:rPr>
  </w:style>
  <w:style w:type="paragraph" w:customStyle="1" w:styleId="PargrafodaLista18">
    <w:name w:val="Parágrafo da Lista18"/>
    <w:basedOn w:val="Normal"/>
    <w:rsid w:val="007F15EB"/>
    <w:pPr>
      <w:suppressAutoHyphens/>
      <w:spacing w:line="100" w:lineRule="atLeast"/>
      <w:ind w:left="720"/>
    </w:pPr>
    <w:rPr>
      <w:sz w:val="20"/>
      <w:lang w:eastAsia="zh-CN"/>
    </w:rPr>
  </w:style>
  <w:style w:type="paragraph" w:customStyle="1" w:styleId="Estilopadro">
    <w:name w:val="Estilo padrão"/>
    <w:rsid w:val="00B53ED7"/>
    <w:pPr>
      <w:suppressAutoHyphens/>
      <w:spacing w:line="100" w:lineRule="atLeast"/>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375802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63720352">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261730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46981806">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76882-909C-4127-9683-A77E9FE4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44</Pages>
  <Words>13801</Words>
  <Characters>74529</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88154</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2018-08-13T17:38:00Z</cp:lastPrinted>
  <dcterms:created xsi:type="dcterms:W3CDTF">2018-08-17T12:56:00Z</dcterms:created>
  <dcterms:modified xsi:type="dcterms:W3CDTF">2018-08-17T12:56:00Z</dcterms:modified>
</cp:coreProperties>
</file>